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183" w:type="pct"/>
        <w:jc w:val="center"/>
        <w:tblCellSpacing w:w="15" w:type="dxa"/>
        <w:tblInd w:w="-1789" w:type="dxa"/>
        <w:tblLayout w:type="fixed"/>
        <w:tblCellMar>
          <w:top w:w="15" w:type="dxa"/>
          <w:left w:w="15" w:type="dxa"/>
          <w:bottom w:w="15" w:type="dxa"/>
          <w:right w:w="15" w:type="dxa"/>
        </w:tblCellMar>
        <w:tblLook w:val="0600" w:firstRow="0" w:lastRow="0" w:firstColumn="0" w:lastColumn="0" w:noHBand="1" w:noVBand="1"/>
      </w:tblPr>
      <w:tblGrid>
        <w:gridCol w:w="9111"/>
      </w:tblGrid>
      <w:tr w:rsidR="001F573F" w:rsidRPr="00164DE2" w:rsidTr="001F573F">
        <w:trPr>
          <w:tblCellSpacing w:w="15" w:type="dxa"/>
          <w:jc w:val="center"/>
        </w:trPr>
        <w:tc>
          <w:tcPr>
            <w:tcW w:w="4967" w:type="pct"/>
            <w:hideMark/>
          </w:tcPr>
          <w:p w:rsidR="001F573F" w:rsidRDefault="000E3E4C" w:rsidP="001F573F">
            <w:pPr>
              <w:spacing w:after="0" w:line="240" w:lineRule="auto"/>
              <w:jc w:val="center"/>
              <w:rPr>
                <w:i/>
                <w:sz w:val="24"/>
                <w:szCs w:val="24"/>
              </w:rPr>
            </w:pPr>
            <w:r>
              <w:rPr>
                <w:b/>
                <w:bCs/>
                <w:i/>
                <w:sz w:val="24"/>
                <w:szCs w:val="24"/>
              </w:rPr>
              <w:t>Hawaiian Language Grade 7</w:t>
            </w:r>
            <w:r w:rsidR="001F573F" w:rsidRPr="00164DE2">
              <w:rPr>
                <w:sz w:val="24"/>
                <w:szCs w:val="24"/>
              </w:rPr>
              <w:br/>
            </w:r>
            <w:r w:rsidR="001F573F" w:rsidRPr="00164DE2">
              <w:rPr>
                <w:sz w:val="24"/>
                <w:szCs w:val="24"/>
              </w:rPr>
              <w:br/>
            </w:r>
            <w:r w:rsidR="001F573F" w:rsidRPr="00164DE2">
              <w:rPr>
                <w:b/>
                <w:bCs/>
                <w:sz w:val="24"/>
                <w:szCs w:val="24"/>
              </w:rPr>
              <w:t>COURSE SYLLABUS</w:t>
            </w:r>
            <w:r w:rsidR="001F573F" w:rsidRPr="00164DE2">
              <w:rPr>
                <w:sz w:val="24"/>
                <w:szCs w:val="24"/>
              </w:rPr>
              <w:br/>
            </w:r>
            <w:r w:rsidR="001F573F">
              <w:rPr>
                <w:sz w:val="24"/>
                <w:szCs w:val="24"/>
              </w:rPr>
              <w:t>SY 2013-2014</w:t>
            </w:r>
            <w:r w:rsidR="001F573F" w:rsidRPr="00164DE2">
              <w:rPr>
                <w:sz w:val="24"/>
                <w:szCs w:val="24"/>
              </w:rPr>
              <w:br/>
            </w:r>
            <w:r w:rsidR="001F573F" w:rsidRPr="00164DE2">
              <w:rPr>
                <w:sz w:val="24"/>
                <w:szCs w:val="24"/>
              </w:rPr>
              <w:br/>
            </w:r>
            <w:r w:rsidR="001F573F" w:rsidRPr="002A294B">
              <w:rPr>
                <w:sz w:val="28"/>
                <w:szCs w:val="28"/>
              </w:rPr>
              <w:t xml:space="preserve">INSTRUCTOR: </w:t>
            </w:r>
            <w:proofErr w:type="spellStart"/>
            <w:r>
              <w:rPr>
                <w:i/>
                <w:sz w:val="28"/>
                <w:szCs w:val="28"/>
              </w:rPr>
              <w:t>Kumu</w:t>
            </w:r>
            <w:proofErr w:type="spellEnd"/>
            <w:r>
              <w:rPr>
                <w:i/>
                <w:sz w:val="28"/>
                <w:szCs w:val="28"/>
              </w:rPr>
              <w:t xml:space="preserve"> Moani Kekahuna</w:t>
            </w:r>
          </w:p>
          <w:tbl>
            <w:tblPr>
              <w:tblStyle w:val="TableGrid"/>
              <w:tblW w:w="0" w:type="auto"/>
              <w:tblLayout w:type="fixed"/>
              <w:tblLook w:val="04A0" w:firstRow="1" w:lastRow="0" w:firstColumn="1" w:lastColumn="0" w:noHBand="0" w:noVBand="1"/>
            </w:tblPr>
            <w:tblGrid>
              <w:gridCol w:w="4502"/>
              <w:gridCol w:w="4504"/>
            </w:tblGrid>
            <w:tr w:rsidR="0042039B" w:rsidTr="0069551B">
              <w:tc>
                <w:tcPr>
                  <w:tcW w:w="4502" w:type="dxa"/>
                </w:tcPr>
                <w:p w:rsidR="0042039B" w:rsidRDefault="0042039B" w:rsidP="0042039B">
                  <w:pPr>
                    <w:rPr>
                      <w:sz w:val="24"/>
                      <w:szCs w:val="24"/>
                    </w:rPr>
                  </w:pPr>
                  <w:r>
                    <w:rPr>
                      <w:sz w:val="24"/>
                      <w:szCs w:val="24"/>
                    </w:rPr>
                    <w:t>Classroom:</w:t>
                  </w:r>
                  <w:r w:rsidR="000E3E4C">
                    <w:rPr>
                      <w:sz w:val="24"/>
                      <w:szCs w:val="24"/>
                    </w:rPr>
                    <w:t xml:space="preserve"> </w:t>
                  </w:r>
                  <w:proofErr w:type="spellStart"/>
                  <w:r w:rsidR="000E3E4C">
                    <w:rPr>
                      <w:sz w:val="24"/>
                      <w:szCs w:val="24"/>
                    </w:rPr>
                    <w:t>Kuakini</w:t>
                  </w:r>
                  <w:proofErr w:type="spellEnd"/>
                  <w:r w:rsidR="000E3E4C">
                    <w:rPr>
                      <w:sz w:val="24"/>
                      <w:szCs w:val="24"/>
                    </w:rPr>
                    <w:t xml:space="preserve"> L-23</w:t>
                  </w:r>
                </w:p>
              </w:tc>
              <w:tc>
                <w:tcPr>
                  <w:tcW w:w="4504" w:type="dxa"/>
                </w:tcPr>
                <w:p w:rsidR="0042039B" w:rsidRDefault="0042039B" w:rsidP="0042039B">
                  <w:pPr>
                    <w:rPr>
                      <w:sz w:val="24"/>
                      <w:szCs w:val="24"/>
                    </w:rPr>
                  </w:pPr>
                  <w:r>
                    <w:rPr>
                      <w:sz w:val="24"/>
                      <w:szCs w:val="24"/>
                    </w:rPr>
                    <w:t>Office hours:</w:t>
                  </w:r>
                  <w:r w:rsidR="005D4F13">
                    <w:rPr>
                      <w:sz w:val="24"/>
                      <w:szCs w:val="24"/>
                    </w:rPr>
                    <w:t xml:space="preserve"> by appointment only</w:t>
                  </w:r>
                </w:p>
              </w:tc>
            </w:tr>
            <w:tr w:rsidR="0042039B" w:rsidTr="00A97775">
              <w:tc>
                <w:tcPr>
                  <w:tcW w:w="4502" w:type="dxa"/>
                </w:tcPr>
                <w:p w:rsidR="0042039B" w:rsidRDefault="0042039B" w:rsidP="0042039B">
                  <w:pPr>
                    <w:rPr>
                      <w:sz w:val="24"/>
                      <w:szCs w:val="24"/>
                    </w:rPr>
                  </w:pPr>
                  <w:r>
                    <w:rPr>
                      <w:sz w:val="24"/>
                      <w:szCs w:val="24"/>
                    </w:rPr>
                    <w:t xml:space="preserve">Office phone: </w:t>
                  </w:r>
                  <w:r w:rsidR="000E3E4C">
                    <w:rPr>
                      <w:sz w:val="24"/>
                      <w:szCs w:val="24"/>
                    </w:rPr>
                    <w:t>572-3231</w:t>
                  </w:r>
                </w:p>
              </w:tc>
              <w:tc>
                <w:tcPr>
                  <w:tcW w:w="4504" w:type="dxa"/>
                </w:tcPr>
                <w:p w:rsidR="0042039B" w:rsidRDefault="0042039B" w:rsidP="0042039B">
                  <w:pPr>
                    <w:rPr>
                      <w:sz w:val="24"/>
                      <w:szCs w:val="24"/>
                    </w:rPr>
                  </w:pPr>
                  <w:r>
                    <w:rPr>
                      <w:sz w:val="24"/>
                      <w:szCs w:val="24"/>
                    </w:rPr>
                    <w:t>Email:</w:t>
                  </w:r>
                  <w:r w:rsidR="000E3E4C">
                    <w:rPr>
                      <w:sz w:val="24"/>
                      <w:szCs w:val="24"/>
                    </w:rPr>
                    <w:t xml:space="preserve"> mokekahu@ksbe.edu</w:t>
                  </w:r>
                </w:p>
              </w:tc>
            </w:tr>
            <w:tr w:rsidR="0042039B" w:rsidTr="000C71C1">
              <w:tc>
                <w:tcPr>
                  <w:tcW w:w="4502" w:type="dxa"/>
                </w:tcPr>
                <w:p w:rsidR="0042039B" w:rsidRDefault="0042039B" w:rsidP="0042039B">
                  <w:pPr>
                    <w:rPr>
                      <w:sz w:val="24"/>
                      <w:szCs w:val="24"/>
                    </w:rPr>
                  </w:pPr>
                  <w:r>
                    <w:rPr>
                      <w:sz w:val="24"/>
                      <w:szCs w:val="24"/>
                    </w:rPr>
                    <w:t>Web page</w:t>
                  </w:r>
                  <w:r w:rsidR="000E3E4C">
                    <w:rPr>
                      <w:sz w:val="24"/>
                      <w:szCs w:val="24"/>
                    </w:rPr>
                    <w:t>/blog</w:t>
                  </w:r>
                  <w:r>
                    <w:rPr>
                      <w:sz w:val="24"/>
                      <w:szCs w:val="24"/>
                    </w:rPr>
                    <w:t>:</w:t>
                  </w:r>
                </w:p>
                <w:p w:rsidR="000E3E4C" w:rsidRDefault="000E3E4C" w:rsidP="0042039B">
                  <w:pPr>
                    <w:rPr>
                      <w:sz w:val="24"/>
                      <w:szCs w:val="24"/>
                    </w:rPr>
                  </w:pPr>
                  <w:r>
                    <w:rPr>
                      <w:sz w:val="24"/>
                      <w:szCs w:val="24"/>
                    </w:rPr>
                    <w:t>http://blogs.ksbe.edu/mokekahu</w:t>
                  </w:r>
                </w:p>
              </w:tc>
              <w:tc>
                <w:tcPr>
                  <w:tcW w:w="4504" w:type="dxa"/>
                </w:tcPr>
                <w:p w:rsidR="0042039B" w:rsidRDefault="0042039B" w:rsidP="0042039B">
                  <w:pPr>
                    <w:rPr>
                      <w:sz w:val="24"/>
                      <w:szCs w:val="24"/>
                    </w:rPr>
                  </w:pPr>
                  <w:r>
                    <w:rPr>
                      <w:sz w:val="24"/>
                      <w:szCs w:val="24"/>
                    </w:rPr>
                    <w:t>Class schedule:</w:t>
                  </w:r>
                </w:p>
                <w:p w:rsidR="0042039B" w:rsidRDefault="000E3E4C" w:rsidP="0042039B">
                  <w:pPr>
                    <w:rPr>
                      <w:sz w:val="24"/>
                      <w:szCs w:val="24"/>
                    </w:rPr>
                  </w:pPr>
                  <w:r>
                    <w:rPr>
                      <w:sz w:val="24"/>
                      <w:szCs w:val="24"/>
                    </w:rPr>
                    <w:t>Every other day for one semester</w:t>
                  </w:r>
                </w:p>
              </w:tc>
            </w:tr>
          </w:tbl>
          <w:p w:rsidR="001F573F" w:rsidRPr="00164DE2" w:rsidRDefault="001F573F" w:rsidP="001F573F">
            <w:pPr>
              <w:spacing w:after="0" w:line="240" w:lineRule="auto"/>
              <w:jc w:val="center"/>
              <w:rPr>
                <w:sz w:val="24"/>
                <w:szCs w:val="24"/>
              </w:rPr>
            </w:pPr>
          </w:p>
        </w:tc>
      </w:tr>
      <w:tr w:rsidR="001F573F" w:rsidRPr="00164DE2" w:rsidTr="001F573F">
        <w:trPr>
          <w:tblCellSpacing w:w="15" w:type="dxa"/>
          <w:jc w:val="center"/>
        </w:trPr>
        <w:tc>
          <w:tcPr>
            <w:tcW w:w="4967" w:type="pct"/>
            <w:vAlign w:val="center"/>
            <w:hideMark/>
          </w:tcPr>
          <w:tbl>
            <w:tblPr>
              <w:tblW w:w="73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396"/>
            </w:tblGrid>
            <w:tr w:rsidR="001F573F" w:rsidRPr="00164DE2" w:rsidTr="00164DE2">
              <w:trPr>
                <w:tblCellSpacing w:w="15" w:type="dxa"/>
              </w:trPr>
              <w:tc>
                <w:tcPr>
                  <w:tcW w:w="4959" w:type="pct"/>
                  <w:vAlign w:val="center"/>
                  <w:hideMark/>
                </w:tcPr>
                <w:p w:rsidR="001F573F" w:rsidRPr="00164DE2" w:rsidRDefault="001F573F" w:rsidP="002A294B">
                  <w:pPr>
                    <w:spacing w:after="0" w:line="240" w:lineRule="auto"/>
                    <w:rPr>
                      <w:sz w:val="24"/>
                      <w:szCs w:val="24"/>
                    </w:rPr>
                  </w:pPr>
                </w:p>
              </w:tc>
            </w:tr>
          </w:tbl>
          <w:p w:rsidR="001F573F" w:rsidRPr="00164DE2" w:rsidRDefault="001F573F" w:rsidP="001F573F">
            <w:pPr>
              <w:spacing w:after="0" w:line="240" w:lineRule="auto"/>
              <w:jc w:val="center"/>
              <w:rPr>
                <w:sz w:val="24"/>
                <w:szCs w:val="24"/>
              </w:rPr>
            </w:pPr>
          </w:p>
        </w:tc>
      </w:tr>
      <w:tr w:rsidR="001F573F" w:rsidRPr="00164DE2" w:rsidTr="001F573F">
        <w:trPr>
          <w:tblCellSpacing w:w="15" w:type="dxa"/>
          <w:jc w:val="center"/>
        </w:trPr>
        <w:tc>
          <w:tcPr>
            <w:tcW w:w="4967" w:type="pct"/>
            <w:vAlign w:val="center"/>
            <w:hideMark/>
          </w:tcPr>
          <w:p w:rsidR="001F573F" w:rsidRPr="00164DE2" w:rsidRDefault="001F573F" w:rsidP="001F573F">
            <w:pPr>
              <w:spacing w:after="0" w:line="240" w:lineRule="auto"/>
              <w:jc w:val="center"/>
              <w:rPr>
                <w:sz w:val="24"/>
                <w:szCs w:val="24"/>
              </w:rPr>
            </w:pPr>
            <w:r w:rsidRPr="00164DE2">
              <w:rPr>
                <w:b/>
                <w:bCs/>
                <w:sz w:val="24"/>
                <w:szCs w:val="24"/>
              </w:rPr>
              <w:t>A. DESCRIPTION</w:t>
            </w:r>
          </w:p>
          <w:p w:rsidR="001F573F" w:rsidRPr="00164DE2" w:rsidRDefault="000E3E4C" w:rsidP="001F573F">
            <w:pPr>
              <w:spacing w:after="0" w:line="240" w:lineRule="auto"/>
              <w:jc w:val="center"/>
              <w:rPr>
                <w:i/>
                <w:sz w:val="24"/>
                <w:szCs w:val="24"/>
              </w:rPr>
            </w:pPr>
            <w:r>
              <w:rPr>
                <w:i/>
                <w:sz w:val="24"/>
                <w:szCs w:val="24"/>
              </w:rPr>
              <w:t>This course will develop student’s ability to communicate in Hawaiian through the study of basic sentence structures with an emphasis on speaking, writing, reading and listening comprehension along with cultural understanding. Hawaiian grammar, vocabulary and pronunciation will be studied. We will be practicing through methods, which include but are not limited to: skill and drill, memorization techniques, individual study and group collaboration.</w:t>
            </w:r>
          </w:p>
        </w:tc>
      </w:tr>
      <w:tr w:rsidR="001F573F" w:rsidRPr="00164DE2" w:rsidTr="001F573F">
        <w:trPr>
          <w:tblCellSpacing w:w="15" w:type="dxa"/>
          <w:jc w:val="center"/>
        </w:trPr>
        <w:tc>
          <w:tcPr>
            <w:tcW w:w="4967" w:type="pct"/>
            <w:vAlign w:val="center"/>
            <w:hideMark/>
          </w:tcPr>
          <w:p w:rsidR="001F573F" w:rsidRPr="00164DE2" w:rsidRDefault="001F573F" w:rsidP="001F573F">
            <w:pPr>
              <w:spacing w:after="0" w:line="240" w:lineRule="auto"/>
              <w:jc w:val="center"/>
              <w:rPr>
                <w:sz w:val="24"/>
                <w:szCs w:val="24"/>
              </w:rPr>
            </w:pPr>
            <w:r w:rsidRPr="00164DE2">
              <w:rPr>
                <w:b/>
                <w:bCs/>
                <w:sz w:val="24"/>
                <w:szCs w:val="24"/>
              </w:rPr>
              <w:t>B. ORGANIZATION</w:t>
            </w:r>
          </w:p>
          <w:p w:rsidR="001F573F" w:rsidRPr="005153E4" w:rsidRDefault="000E3E4C" w:rsidP="0042039B">
            <w:pPr>
              <w:spacing w:after="0" w:line="240" w:lineRule="auto"/>
              <w:jc w:val="center"/>
              <w:rPr>
                <w:i/>
                <w:sz w:val="24"/>
                <w:szCs w:val="24"/>
              </w:rPr>
            </w:pPr>
            <w:r>
              <w:rPr>
                <w:i/>
                <w:sz w:val="24"/>
                <w:szCs w:val="24"/>
              </w:rPr>
              <w:t>Students will be expected to complete various oral and written assignments, presentations and/or projects throughout the semester. Details for each assignment will be provided as we start them. In class activities and homework will consist of journal writing/reflections, reading, individual and group presentations, small group and class discussions, hands-on activities, quizzes, tests, lectures, audio and visual arts lessons.</w:t>
            </w:r>
          </w:p>
        </w:tc>
      </w:tr>
      <w:tr w:rsidR="001F573F" w:rsidRPr="00164DE2" w:rsidTr="001F573F">
        <w:trPr>
          <w:tblCellSpacing w:w="15" w:type="dxa"/>
          <w:jc w:val="center"/>
        </w:trPr>
        <w:tc>
          <w:tcPr>
            <w:tcW w:w="4967" w:type="pct"/>
            <w:vAlign w:val="center"/>
            <w:hideMark/>
          </w:tcPr>
          <w:p w:rsidR="001F573F" w:rsidRPr="00164DE2" w:rsidRDefault="004B33A6" w:rsidP="001F573F">
            <w:pPr>
              <w:spacing w:after="0" w:line="240" w:lineRule="auto"/>
              <w:jc w:val="center"/>
              <w:rPr>
                <w:sz w:val="24"/>
                <w:szCs w:val="24"/>
              </w:rPr>
            </w:pPr>
            <w:r>
              <w:rPr>
                <w:b/>
                <w:bCs/>
                <w:sz w:val="24"/>
                <w:szCs w:val="24"/>
              </w:rPr>
              <w:t>C</w:t>
            </w:r>
            <w:r w:rsidR="001F573F" w:rsidRPr="00164DE2">
              <w:rPr>
                <w:b/>
                <w:bCs/>
                <w:sz w:val="24"/>
                <w:szCs w:val="24"/>
              </w:rPr>
              <w:t>. TEXT AND REQUIRED SUPPLIES</w:t>
            </w:r>
          </w:p>
          <w:p w:rsidR="001F573F" w:rsidRDefault="000E3E4C" w:rsidP="001F573F">
            <w:pPr>
              <w:spacing w:after="0" w:line="240" w:lineRule="auto"/>
              <w:rPr>
                <w:sz w:val="24"/>
                <w:szCs w:val="24"/>
              </w:rPr>
            </w:pPr>
            <w:r>
              <w:rPr>
                <w:sz w:val="24"/>
                <w:szCs w:val="24"/>
              </w:rPr>
              <w:t>Supplies needed:</w:t>
            </w:r>
          </w:p>
          <w:p w:rsidR="000E3E4C" w:rsidRPr="001617A3" w:rsidRDefault="000E3E4C" w:rsidP="001617A3">
            <w:pPr>
              <w:pStyle w:val="ListParagraph"/>
              <w:numPr>
                <w:ilvl w:val="0"/>
                <w:numId w:val="7"/>
              </w:numPr>
              <w:spacing w:after="0" w:line="240" w:lineRule="auto"/>
              <w:rPr>
                <w:sz w:val="24"/>
                <w:szCs w:val="24"/>
              </w:rPr>
            </w:pPr>
            <w:r w:rsidRPr="001617A3">
              <w:rPr>
                <w:sz w:val="24"/>
                <w:szCs w:val="24"/>
              </w:rPr>
              <w:t>college ruled filler paper</w:t>
            </w:r>
          </w:p>
          <w:p w:rsidR="000E3E4C" w:rsidRPr="001617A3" w:rsidRDefault="000E3E4C" w:rsidP="001617A3">
            <w:pPr>
              <w:pStyle w:val="ListParagraph"/>
              <w:numPr>
                <w:ilvl w:val="0"/>
                <w:numId w:val="7"/>
              </w:numPr>
              <w:spacing w:after="0" w:line="240" w:lineRule="auto"/>
              <w:rPr>
                <w:sz w:val="24"/>
                <w:szCs w:val="24"/>
              </w:rPr>
            </w:pPr>
            <w:r w:rsidRPr="001617A3">
              <w:rPr>
                <w:sz w:val="24"/>
                <w:szCs w:val="24"/>
              </w:rPr>
              <w:t>#2 pencils with erasers</w:t>
            </w:r>
          </w:p>
          <w:p w:rsidR="000E3E4C" w:rsidRPr="001617A3" w:rsidRDefault="000E3E4C" w:rsidP="001617A3">
            <w:pPr>
              <w:pStyle w:val="ListParagraph"/>
              <w:numPr>
                <w:ilvl w:val="0"/>
                <w:numId w:val="7"/>
              </w:numPr>
              <w:spacing w:after="0" w:line="240" w:lineRule="auto"/>
              <w:rPr>
                <w:sz w:val="24"/>
                <w:szCs w:val="24"/>
              </w:rPr>
            </w:pPr>
            <w:r w:rsidRPr="001617A3">
              <w:rPr>
                <w:sz w:val="24"/>
                <w:szCs w:val="24"/>
              </w:rPr>
              <w:t>at least 1 of each: red, blue and black ballpoint pens</w:t>
            </w:r>
          </w:p>
          <w:p w:rsidR="000E3E4C" w:rsidRPr="001617A3" w:rsidRDefault="000E3E4C" w:rsidP="001617A3">
            <w:pPr>
              <w:pStyle w:val="ListParagraph"/>
              <w:numPr>
                <w:ilvl w:val="0"/>
                <w:numId w:val="7"/>
              </w:numPr>
              <w:spacing w:after="0" w:line="240" w:lineRule="auto"/>
              <w:rPr>
                <w:sz w:val="24"/>
                <w:szCs w:val="24"/>
              </w:rPr>
            </w:pPr>
            <w:r w:rsidRPr="001617A3">
              <w:rPr>
                <w:sz w:val="24"/>
                <w:szCs w:val="24"/>
              </w:rPr>
              <w:t>correction tape (dry white-out)</w:t>
            </w:r>
          </w:p>
          <w:p w:rsidR="000E3E4C" w:rsidRPr="001617A3" w:rsidRDefault="000E3E4C" w:rsidP="001617A3">
            <w:pPr>
              <w:pStyle w:val="ListParagraph"/>
              <w:numPr>
                <w:ilvl w:val="0"/>
                <w:numId w:val="7"/>
              </w:numPr>
              <w:spacing w:after="0" w:line="240" w:lineRule="auto"/>
              <w:rPr>
                <w:sz w:val="24"/>
                <w:szCs w:val="24"/>
              </w:rPr>
            </w:pPr>
            <w:r w:rsidRPr="001617A3">
              <w:rPr>
                <w:sz w:val="24"/>
                <w:szCs w:val="24"/>
              </w:rPr>
              <w:t>a 2-pocket portfolio folder</w:t>
            </w:r>
          </w:p>
          <w:p w:rsidR="000E3E4C" w:rsidRPr="001617A3" w:rsidRDefault="000E3E4C" w:rsidP="001617A3">
            <w:pPr>
              <w:pStyle w:val="ListParagraph"/>
              <w:numPr>
                <w:ilvl w:val="0"/>
                <w:numId w:val="7"/>
              </w:numPr>
              <w:spacing w:after="0" w:line="240" w:lineRule="auto"/>
              <w:rPr>
                <w:sz w:val="24"/>
                <w:szCs w:val="24"/>
              </w:rPr>
            </w:pPr>
            <w:r w:rsidRPr="001617A3">
              <w:rPr>
                <w:sz w:val="24"/>
                <w:szCs w:val="24"/>
              </w:rPr>
              <w:t>3x5 index cards (200 pack)</w:t>
            </w:r>
          </w:p>
          <w:p w:rsidR="000E3E4C" w:rsidRPr="001617A3" w:rsidRDefault="000E3E4C" w:rsidP="001617A3">
            <w:pPr>
              <w:pStyle w:val="ListParagraph"/>
              <w:numPr>
                <w:ilvl w:val="0"/>
                <w:numId w:val="7"/>
              </w:numPr>
              <w:spacing w:after="0" w:line="240" w:lineRule="auto"/>
              <w:rPr>
                <w:sz w:val="24"/>
                <w:szCs w:val="24"/>
              </w:rPr>
            </w:pPr>
            <w:r w:rsidRPr="001617A3">
              <w:rPr>
                <w:sz w:val="24"/>
                <w:szCs w:val="24"/>
              </w:rPr>
              <w:t>three 2 inch loose-leaf book rings or three thick rubber bands</w:t>
            </w:r>
          </w:p>
          <w:p w:rsidR="000E3E4C" w:rsidRPr="001617A3" w:rsidRDefault="000E3E4C" w:rsidP="001617A3">
            <w:pPr>
              <w:pStyle w:val="ListParagraph"/>
              <w:numPr>
                <w:ilvl w:val="0"/>
                <w:numId w:val="7"/>
              </w:numPr>
              <w:spacing w:after="0" w:line="240" w:lineRule="auto"/>
              <w:rPr>
                <w:sz w:val="24"/>
                <w:szCs w:val="24"/>
              </w:rPr>
            </w:pPr>
            <w:bookmarkStart w:id="0" w:name="_GoBack"/>
            <w:bookmarkEnd w:id="0"/>
            <w:r w:rsidRPr="001617A3">
              <w:rPr>
                <w:sz w:val="24"/>
                <w:szCs w:val="24"/>
              </w:rPr>
              <w:t>one set of colored markers, crayons and/or colored pencils</w:t>
            </w:r>
          </w:p>
          <w:p w:rsidR="001617A3" w:rsidRDefault="001617A3" w:rsidP="001F573F">
            <w:pPr>
              <w:spacing w:after="0" w:line="240" w:lineRule="auto"/>
              <w:rPr>
                <w:sz w:val="24"/>
                <w:szCs w:val="24"/>
              </w:rPr>
            </w:pPr>
            <w:r>
              <w:rPr>
                <w:sz w:val="24"/>
                <w:szCs w:val="24"/>
              </w:rPr>
              <w:t>Textbook References (optional):</w:t>
            </w:r>
          </w:p>
          <w:p w:rsidR="001617A3" w:rsidRDefault="001617A3" w:rsidP="001617A3">
            <w:pPr>
              <w:pStyle w:val="ListParagraph"/>
              <w:numPr>
                <w:ilvl w:val="0"/>
                <w:numId w:val="6"/>
              </w:numPr>
              <w:spacing w:after="0" w:line="240" w:lineRule="auto"/>
              <w:rPr>
                <w:sz w:val="24"/>
                <w:szCs w:val="24"/>
              </w:rPr>
            </w:pPr>
            <w:r>
              <w:rPr>
                <w:sz w:val="24"/>
                <w:szCs w:val="24"/>
              </w:rPr>
              <w:t xml:space="preserve">Hawaiian Dictionary (Mary </w:t>
            </w:r>
            <w:proofErr w:type="spellStart"/>
            <w:r>
              <w:rPr>
                <w:sz w:val="24"/>
                <w:szCs w:val="24"/>
              </w:rPr>
              <w:t>Kawena</w:t>
            </w:r>
            <w:proofErr w:type="spellEnd"/>
            <w:r>
              <w:rPr>
                <w:sz w:val="24"/>
                <w:szCs w:val="24"/>
              </w:rPr>
              <w:t xml:space="preserve"> </w:t>
            </w:r>
            <w:proofErr w:type="spellStart"/>
            <w:r>
              <w:rPr>
                <w:sz w:val="24"/>
                <w:szCs w:val="24"/>
              </w:rPr>
              <w:t>Pukui</w:t>
            </w:r>
            <w:proofErr w:type="spellEnd"/>
            <w:r>
              <w:rPr>
                <w:sz w:val="24"/>
                <w:szCs w:val="24"/>
              </w:rPr>
              <w:t>)</w:t>
            </w:r>
          </w:p>
          <w:p w:rsidR="001617A3" w:rsidRDefault="001617A3" w:rsidP="001617A3">
            <w:pPr>
              <w:pStyle w:val="ListParagraph"/>
              <w:numPr>
                <w:ilvl w:val="0"/>
                <w:numId w:val="6"/>
              </w:numPr>
              <w:spacing w:after="0" w:line="240" w:lineRule="auto"/>
              <w:rPr>
                <w:sz w:val="24"/>
                <w:szCs w:val="24"/>
              </w:rPr>
            </w:pPr>
            <w:proofErr w:type="spellStart"/>
            <w:r>
              <w:rPr>
                <w:sz w:val="24"/>
                <w:szCs w:val="24"/>
              </w:rPr>
              <w:t>Mamaka</w:t>
            </w:r>
            <w:proofErr w:type="spellEnd"/>
            <w:r>
              <w:rPr>
                <w:sz w:val="24"/>
                <w:szCs w:val="24"/>
              </w:rPr>
              <w:t xml:space="preserve"> </w:t>
            </w:r>
            <w:proofErr w:type="spellStart"/>
            <w:r>
              <w:rPr>
                <w:sz w:val="24"/>
                <w:szCs w:val="24"/>
              </w:rPr>
              <w:t>Kaiao</w:t>
            </w:r>
            <w:proofErr w:type="spellEnd"/>
            <w:r>
              <w:rPr>
                <w:sz w:val="24"/>
                <w:szCs w:val="24"/>
              </w:rPr>
              <w:t xml:space="preserve"> (</w:t>
            </w:r>
            <w:proofErr w:type="spellStart"/>
            <w:r>
              <w:rPr>
                <w:sz w:val="24"/>
                <w:szCs w:val="24"/>
              </w:rPr>
              <w:t>Komike</w:t>
            </w:r>
            <w:proofErr w:type="spellEnd"/>
            <w:r>
              <w:rPr>
                <w:sz w:val="24"/>
                <w:szCs w:val="24"/>
              </w:rPr>
              <w:t xml:space="preserve"> </w:t>
            </w:r>
            <w:proofErr w:type="spellStart"/>
            <w:r>
              <w:rPr>
                <w:sz w:val="24"/>
                <w:szCs w:val="24"/>
              </w:rPr>
              <w:t>Huaʻōlelo</w:t>
            </w:r>
            <w:proofErr w:type="spellEnd"/>
            <w:r>
              <w:rPr>
                <w:sz w:val="24"/>
                <w:szCs w:val="24"/>
              </w:rPr>
              <w:t>)</w:t>
            </w:r>
          </w:p>
          <w:p w:rsidR="001617A3" w:rsidRDefault="001617A3" w:rsidP="001617A3">
            <w:pPr>
              <w:pStyle w:val="ListParagraph"/>
              <w:numPr>
                <w:ilvl w:val="0"/>
                <w:numId w:val="6"/>
              </w:numPr>
              <w:spacing w:after="0" w:line="240" w:lineRule="auto"/>
              <w:rPr>
                <w:sz w:val="24"/>
                <w:szCs w:val="24"/>
              </w:rPr>
            </w:pPr>
            <w:proofErr w:type="spellStart"/>
            <w:r>
              <w:rPr>
                <w:sz w:val="24"/>
                <w:szCs w:val="24"/>
              </w:rPr>
              <w:t>ʻŌlelo</w:t>
            </w:r>
            <w:proofErr w:type="spellEnd"/>
            <w:r>
              <w:rPr>
                <w:sz w:val="24"/>
                <w:szCs w:val="24"/>
              </w:rPr>
              <w:t xml:space="preserve"> </w:t>
            </w:r>
            <w:proofErr w:type="spellStart"/>
            <w:r>
              <w:rPr>
                <w:sz w:val="24"/>
                <w:szCs w:val="24"/>
              </w:rPr>
              <w:t>Noʻeau</w:t>
            </w:r>
            <w:proofErr w:type="spellEnd"/>
            <w:r>
              <w:rPr>
                <w:sz w:val="24"/>
                <w:szCs w:val="24"/>
              </w:rPr>
              <w:t xml:space="preserve">: Hawaiian Proverbs and Poetical Sayings (Mary </w:t>
            </w:r>
            <w:proofErr w:type="spellStart"/>
            <w:r>
              <w:rPr>
                <w:sz w:val="24"/>
                <w:szCs w:val="24"/>
              </w:rPr>
              <w:t>Kawena</w:t>
            </w:r>
            <w:proofErr w:type="spellEnd"/>
            <w:r>
              <w:rPr>
                <w:sz w:val="24"/>
                <w:szCs w:val="24"/>
              </w:rPr>
              <w:t xml:space="preserve"> </w:t>
            </w:r>
            <w:proofErr w:type="spellStart"/>
            <w:r>
              <w:rPr>
                <w:sz w:val="24"/>
                <w:szCs w:val="24"/>
              </w:rPr>
              <w:t>Pukui</w:t>
            </w:r>
            <w:proofErr w:type="spellEnd"/>
            <w:r>
              <w:rPr>
                <w:sz w:val="24"/>
                <w:szCs w:val="24"/>
              </w:rPr>
              <w:t>)</w:t>
            </w:r>
          </w:p>
          <w:p w:rsidR="004B33A6" w:rsidRDefault="004B33A6" w:rsidP="004B33A6">
            <w:pPr>
              <w:spacing w:after="0" w:line="240" w:lineRule="auto"/>
              <w:rPr>
                <w:sz w:val="24"/>
                <w:szCs w:val="24"/>
              </w:rPr>
            </w:pPr>
            <w:r>
              <w:rPr>
                <w:sz w:val="24"/>
                <w:szCs w:val="24"/>
              </w:rPr>
              <w:t>Online References:</w:t>
            </w:r>
          </w:p>
          <w:p w:rsidR="004B33A6" w:rsidRDefault="004B33A6" w:rsidP="004B33A6">
            <w:pPr>
              <w:pStyle w:val="ListParagraph"/>
              <w:numPr>
                <w:ilvl w:val="0"/>
                <w:numId w:val="10"/>
              </w:numPr>
              <w:spacing w:after="0" w:line="240" w:lineRule="auto"/>
              <w:rPr>
                <w:sz w:val="24"/>
                <w:szCs w:val="24"/>
              </w:rPr>
            </w:pPr>
            <w:r>
              <w:rPr>
                <w:sz w:val="24"/>
                <w:szCs w:val="24"/>
              </w:rPr>
              <w:t>Ulukau.com</w:t>
            </w:r>
          </w:p>
          <w:p w:rsidR="004B33A6" w:rsidRPr="004B33A6" w:rsidRDefault="004B33A6" w:rsidP="004B33A6">
            <w:pPr>
              <w:pStyle w:val="ListParagraph"/>
              <w:numPr>
                <w:ilvl w:val="0"/>
                <w:numId w:val="10"/>
              </w:numPr>
              <w:spacing w:after="0" w:line="240" w:lineRule="auto"/>
              <w:rPr>
                <w:sz w:val="24"/>
                <w:szCs w:val="24"/>
              </w:rPr>
            </w:pPr>
            <w:r>
              <w:rPr>
                <w:sz w:val="24"/>
                <w:szCs w:val="24"/>
              </w:rPr>
              <w:t>Wehewehe.com</w:t>
            </w:r>
          </w:p>
        </w:tc>
      </w:tr>
      <w:tr w:rsidR="001F573F" w:rsidRPr="00164DE2" w:rsidTr="001F573F">
        <w:trPr>
          <w:trHeight w:val="510"/>
          <w:tblCellSpacing w:w="15" w:type="dxa"/>
          <w:jc w:val="center"/>
        </w:trPr>
        <w:tc>
          <w:tcPr>
            <w:tcW w:w="4967" w:type="pct"/>
            <w:vAlign w:val="center"/>
            <w:hideMark/>
          </w:tcPr>
          <w:p w:rsidR="001F573F" w:rsidRDefault="004B33A6" w:rsidP="001F573F">
            <w:pPr>
              <w:spacing w:after="0" w:line="240" w:lineRule="auto"/>
              <w:jc w:val="center"/>
              <w:rPr>
                <w:b/>
                <w:bCs/>
                <w:sz w:val="24"/>
                <w:szCs w:val="24"/>
              </w:rPr>
            </w:pPr>
            <w:r>
              <w:rPr>
                <w:b/>
                <w:bCs/>
                <w:sz w:val="24"/>
                <w:szCs w:val="24"/>
              </w:rPr>
              <w:t>D</w:t>
            </w:r>
            <w:r w:rsidR="001F573F" w:rsidRPr="00164DE2">
              <w:rPr>
                <w:b/>
                <w:bCs/>
                <w:sz w:val="24"/>
                <w:szCs w:val="24"/>
              </w:rPr>
              <w:t>. GRADING PLAN</w:t>
            </w:r>
          </w:p>
          <w:p w:rsidR="001F573F" w:rsidRDefault="001617A3" w:rsidP="001F573F">
            <w:pPr>
              <w:spacing w:after="0" w:line="240" w:lineRule="auto"/>
              <w:jc w:val="center"/>
              <w:rPr>
                <w:sz w:val="24"/>
                <w:szCs w:val="24"/>
              </w:rPr>
            </w:pPr>
            <w:r>
              <w:rPr>
                <w:sz w:val="24"/>
                <w:szCs w:val="24"/>
              </w:rPr>
              <w:t xml:space="preserve">Grades will be given on a point/percentage system. Each assignment will be given a point value. Assignments that require more effort will have greater points. At the end of each quarter, the total amount of points earned will be divided by the total possible points. </w:t>
            </w:r>
            <w:r>
              <w:rPr>
                <w:sz w:val="24"/>
                <w:szCs w:val="24"/>
              </w:rPr>
              <w:lastRenderedPageBreak/>
              <w:t>Grading rubrics will be used for larger projects. Grades will be issued based on the standard grading scale as explained in the Middle School Parent/Student Handbook (pg. 13).</w:t>
            </w:r>
          </w:p>
          <w:p w:rsidR="001617A3" w:rsidRDefault="001617A3" w:rsidP="001F573F">
            <w:pPr>
              <w:spacing w:after="0" w:line="240" w:lineRule="auto"/>
              <w:jc w:val="center"/>
              <w:rPr>
                <w:sz w:val="24"/>
                <w:szCs w:val="24"/>
              </w:rPr>
            </w:pPr>
          </w:p>
          <w:p w:rsidR="001617A3" w:rsidRDefault="001617A3" w:rsidP="001F573F">
            <w:pPr>
              <w:spacing w:after="0" w:line="240" w:lineRule="auto"/>
              <w:jc w:val="center"/>
              <w:rPr>
                <w:sz w:val="24"/>
                <w:szCs w:val="24"/>
              </w:rPr>
            </w:pPr>
            <w:r>
              <w:rPr>
                <w:sz w:val="24"/>
                <w:szCs w:val="24"/>
              </w:rPr>
              <w:t>Extra Credit: Students will be given the opportunity to do extra credit. However, extra credit does not equal or take the place of a regular assignment. Details of extra credit assignments will be explained towards the end of the quarter.</w:t>
            </w:r>
          </w:p>
          <w:p w:rsidR="001617A3" w:rsidRDefault="001617A3" w:rsidP="001F573F">
            <w:pPr>
              <w:spacing w:after="0" w:line="240" w:lineRule="auto"/>
              <w:jc w:val="center"/>
              <w:rPr>
                <w:sz w:val="24"/>
                <w:szCs w:val="24"/>
              </w:rPr>
            </w:pPr>
          </w:p>
          <w:p w:rsidR="001617A3" w:rsidRDefault="001617A3" w:rsidP="001F573F">
            <w:pPr>
              <w:spacing w:after="0" w:line="240" w:lineRule="auto"/>
              <w:jc w:val="center"/>
              <w:rPr>
                <w:sz w:val="24"/>
                <w:szCs w:val="24"/>
              </w:rPr>
            </w:pPr>
            <w:r>
              <w:rPr>
                <w:sz w:val="24"/>
                <w:szCs w:val="24"/>
              </w:rPr>
              <w:t xml:space="preserve">Deadlines: Students are expected to turn in all assignments on time. Assignments turned in after the deadline will receive </w:t>
            </w:r>
            <w:r w:rsidRPr="001617A3">
              <w:rPr>
                <w:i/>
                <w:sz w:val="24"/>
                <w:szCs w:val="24"/>
              </w:rPr>
              <w:t>no credit</w:t>
            </w:r>
            <w:r>
              <w:rPr>
                <w:sz w:val="24"/>
                <w:szCs w:val="24"/>
              </w:rPr>
              <w:t>. However, if there are any emergencies that occur at home that would interfere with student deadlines, parents should prepare an explanatory note on the day of the deadline. Ample time will be provided for each assignment and students will have constant reminders</w:t>
            </w:r>
            <w:r w:rsidR="004B33A6">
              <w:rPr>
                <w:sz w:val="24"/>
                <w:szCs w:val="24"/>
              </w:rPr>
              <w:t xml:space="preserve"> (oral instructions, work written on board in class, and student planners).</w:t>
            </w:r>
          </w:p>
          <w:p w:rsidR="004B33A6" w:rsidRPr="00164DE2" w:rsidRDefault="004B33A6" w:rsidP="001F573F">
            <w:pPr>
              <w:spacing w:after="0" w:line="240" w:lineRule="auto"/>
              <w:jc w:val="center"/>
              <w:rPr>
                <w:sz w:val="24"/>
                <w:szCs w:val="24"/>
              </w:rPr>
            </w:pPr>
          </w:p>
        </w:tc>
      </w:tr>
      <w:tr w:rsidR="001F573F" w:rsidRPr="00164DE2" w:rsidTr="001F573F">
        <w:trPr>
          <w:tblCellSpacing w:w="15" w:type="dxa"/>
          <w:jc w:val="center"/>
        </w:trPr>
        <w:tc>
          <w:tcPr>
            <w:tcW w:w="4967" w:type="pct"/>
            <w:vAlign w:val="center"/>
            <w:hideMark/>
          </w:tcPr>
          <w:p w:rsidR="001F573F" w:rsidRPr="00164DE2" w:rsidRDefault="001F573F" w:rsidP="001F573F">
            <w:pPr>
              <w:spacing w:after="0" w:line="240" w:lineRule="auto"/>
              <w:jc w:val="center"/>
              <w:rPr>
                <w:sz w:val="24"/>
                <w:szCs w:val="24"/>
              </w:rPr>
            </w:pPr>
            <w:r w:rsidRPr="00164DE2">
              <w:rPr>
                <w:sz w:val="24"/>
                <w:szCs w:val="24"/>
                <w:u w:val="single"/>
              </w:rPr>
              <w:lastRenderedPageBreak/>
              <w:t>ATTENDANCE</w:t>
            </w:r>
            <w:r w:rsidR="004B33A6">
              <w:rPr>
                <w:sz w:val="24"/>
                <w:szCs w:val="24"/>
                <w:u w:val="single"/>
              </w:rPr>
              <w:t xml:space="preserve"> AND MAKE-UP WORK</w:t>
            </w:r>
            <w:proofErr w:type="gramStart"/>
            <w:r w:rsidRPr="00164DE2">
              <w:rPr>
                <w:sz w:val="24"/>
                <w:szCs w:val="24"/>
              </w:rPr>
              <w:t>:</w:t>
            </w:r>
            <w:proofErr w:type="gramEnd"/>
            <w:r w:rsidRPr="00164DE2">
              <w:rPr>
                <w:sz w:val="24"/>
                <w:szCs w:val="24"/>
              </w:rPr>
              <w:br/>
            </w:r>
            <w:r w:rsidR="004B33A6">
              <w:rPr>
                <w:sz w:val="24"/>
                <w:szCs w:val="24"/>
              </w:rPr>
              <w:t>Please refer to the guidelines in the Middle School Parent/Student Handbook (pgs. 27-30)</w:t>
            </w:r>
            <w:r>
              <w:rPr>
                <w:sz w:val="24"/>
                <w:szCs w:val="24"/>
              </w:rPr>
              <w:t>.</w:t>
            </w:r>
          </w:p>
          <w:p w:rsidR="001F573F" w:rsidRPr="00164DE2" w:rsidRDefault="001F573F" w:rsidP="001F573F">
            <w:pPr>
              <w:spacing w:after="0" w:line="240" w:lineRule="auto"/>
              <w:jc w:val="center"/>
              <w:rPr>
                <w:sz w:val="24"/>
                <w:szCs w:val="24"/>
              </w:rPr>
            </w:pPr>
          </w:p>
        </w:tc>
      </w:tr>
      <w:tr w:rsidR="001F573F" w:rsidRPr="00164DE2" w:rsidTr="001F573F">
        <w:trPr>
          <w:tblCellSpacing w:w="15" w:type="dxa"/>
          <w:jc w:val="center"/>
        </w:trPr>
        <w:tc>
          <w:tcPr>
            <w:tcW w:w="4967" w:type="pct"/>
            <w:vAlign w:val="center"/>
            <w:hideMark/>
          </w:tcPr>
          <w:p w:rsidR="001F573F" w:rsidRDefault="001F573F" w:rsidP="001F573F">
            <w:pPr>
              <w:spacing w:after="0" w:line="240" w:lineRule="auto"/>
              <w:jc w:val="center"/>
              <w:rPr>
                <w:sz w:val="24"/>
                <w:szCs w:val="24"/>
              </w:rPr>
            </w:pPr>
            <w:r w:rsidRPr="00164DE2">
              <w:rPr>
                <w:sz w:val="24"/>
                <w:szCs w:val="24"/>
                <w:u w:val="single"/>
              </w:rPr>
              <w:t>GENERAL</w:t>
            </w:r>
            <w:r w:rsidRPr="00164DE2">
              <w:rPr>
                <w:sz w:val="24"/>
                <w:szCs w:val="24"/>
              </w:rPr>
              <w:t>:</w:t>
            </w:r>
          </w:p>
          <w:p w:rsidR="001F573F" w:rsidRDefault="004B33A6" w:rsidP="001F573F">
            <w:pPr>
              <w:spacing w:after="0" w:line="240" w:lineRule="auto"/>
              <w:rPr>
                <w:sz w:val="24"/>
                <w:szCs w:val="24"/>
              </w:rPr>
            </w:pPr>
            <w:r>
              <w:rPr>
                <w:sz w:val="24"/>
                <w:szCs w:val="24"/>
              </w:rPr>
              <w:t xml:space="preserve">Grades will be posted online in </w:t>
            </w:r>
            <w:r w:rsidR="001F573F">
              <w:rPr>
                <w:sz w:val="24"/>
                <w:szCs w:val="24"/>
              </w:rPr>
              <w:t xml:space="preserve">KS Connect </w:t>
            </w:r>
            <w:r>
              <w:rPr>
                <w:sz w:val="24"/>
                <w:szCs w:val="24"/>
              </w:rPr>
              <w:t xml:space="preserve">about </w:t>
            </w:r>
            <w:r w:rsidR="001F573F">
              <w:rPr>
                <w:sz w:val="24"/>
                <w:szCs w:val="24"/>
              </w:rPr>
              <w:t xml:space="preserve">every two weeks.  Please check your grades often and communicate any concerns or discrepancies with the teacher immediately. </w:t>
            </w:r>
          </w:p>
          <w:p w:rsidR="001F573F" w:rsidRPr="00164DE2" w:rsidRDefault="001F573F" w:rsidP="001F573F">
            <w:pPr>
              <w:spacing w:after="0" w:line="240" w:lineRule="auto"/>
              <w:rPr>
                <w:sz w:val="24"/>
                <w:szCs w:val="24"/>
              </w:rPr>
            </w:pPr>
            <w:r>
              <w:rPr>
                <w:sz w:val="24"/>
                <w:szCs w:val="24"/>
              </w:rPr>
              <w:t>Progress reports may be sent home at mid-quarter for students receiving a grade at or below a C-.  A parent signature is required on all reports sent home.</w:t>
            </w:r>
          </w:p>
        </w:tc>
      </w:tr>
      <w:tr w:rsidR="001F573F" w:rsidRPr="00164DE2" w:rsidTr="001F573F">
        <w:trPr>
          <w:tblCellSpacing w:w="15" w:type="dxa"/>
          <w:jc w:val="center"/>
        </w:trPr>
        <w:tc>
          <w:tcPr>
            <w:tcW w:w="4967" w:type="pct"/>
            <w:vAlign w:val="center"/>
            <w:hideMark/>
          </w:tcPr>
          <w:p w:rsidR="001F573F" w:rsidRDefault="004B33A6" w:rsidP="004B33A6">
            <w:pPr>
              <w:spacing w:after="0" w:line="240" w:lineRule="auto"/>
              <w:jc w:val="center"/>
              <w:rPr>
                <w:sz w:val="24"/>
                <w:szCs w:val="24"/>
              </w:rPr>
            </w:pPr>
            <w:r>
              <w:rPr>
                <w:b/>
                <w:bCs/>
                <w:sz w:val="24"/>
                <w:szCs w:val="24"/>
              </w:rPr>
              <w:t>E</w:t>
            </w:r>
            <w:r w:rsidR="001F573F" w:rsidRPr="00164DE2">
              <w:rPr>
                <w:b/>
                <w:bCs/>
                <w:sz w:val="24"/>
                <w:szCs w:val="24"/>
              </w:rPr>
              <w:t>. CLASSROOM RULES OF CONDUCT</w:t>
            </w:r>
          </w:p>
          <w:p w:rsidR="004B33A6" w:rsidRDefault="004B33A6" w:rsidP="004B33A6">
            <w:pPr>
              <w:pStyle w:val="ListParagraph"/>
              <w:numPr>
                <w:ilvl w:val="0"/>
                <w:numId w:val="9"/>
              </w:numPr>
              <w:spacing w:after="0" w:line="240" w:lineRule="auto"/>
              <w:rPr>
                <w:sz w:val="24"/>
                <w:szCs w:val="24"/>
              </w:rPr>
            </w:pPr>
            <w:proofErr w:type="spellStart"/>
            <w:r>
              <w:rPr>
                <w:sz w:val="24"/>
                <w:szCs w:val="24"/>
              </w:rPr>
              <w:t>Hōʻihi</w:t>
            </w:r>
            <w:proofErr w:type="spellEnd"/>
            <w:r>
              <w:rPr>
                <w:sz w:val="24"/>
                <w:szCs w:val="24"/>
              </w:rPr>
              <w:t xml:space="preserve"> – Mutual Respect</w:t>
            </w:r>
          </w:p>
          <w:p w:rsidR="004B33A6" w:rsidRDefault="004B33A6" w:rsidP="004B33A6">
            <w:pPr>
              <w:pStyle w:val="ListParagraph"/>
              <w:numPr>
                <w:ilvl w:val="0"/>
                <w:numId w:val="9"/>
              </w:numPr>
              <w:spacing w:after="0" w:line="240" w:lineRule="auto"/>
              <w:rPr>
                <w:sz w:val="24"/>
                <w:szCs w:val="24"/>
              </w:rPr>
            </w:pPr>
            <w:r>
              <w:rPr>
                <w:sz w:val="24"/>
                <w:szCs w:val="24"/>
              </w:rPr>
              <w:t xml:space="preserve">Aloha </w:t>
            </w:r>
            <w:proofErr w:type="spellStart"/>
            <w:r>
              <w:rPr>
                <w:sz w:val="24"/>
                <w:szCs w:val="24"/>
              </w:rPr>
              <w:t>Kekahi</w:t>
            </w:r>
            <w:proofErr w:type="spellEnd"/>
            <w:r>
              <w:rPr>
                <w:sz w:val="24"/>
                <w:szCs w:val="24"/>
              </w:rPr>
              <w:t xml:space="preserve"> I </w:t>
            </w:r>
            <w:proofErr w:type="spellStart"/>
            <w:r>
              <w:rPr>
                <w:sz w:val="24"/>
                <w:szCs w:val="24"/>
              </w:rPr>
              <w:t>Kekahi</w:t>
            </w:r>
            <w:proofErr w:type="spellEnd"/>
            <w:r>
              <w:rPr>
                <w:sz w:val="24"/>
                <w:szCs w:val="24"/>
              </w:rPr>
              <w:t xml:space="preserve"> – Love One Another / Appreciation</w:t>
            </w:r>
          </w:p>
          <w:p w:rsidR="004B33A6" w:rsidRDefault="004B33A6" w:rsidP="004B33A6">
            <w:pPr>
              <w:pStyle w:val="ListParagraph"/>
              <w:numPr>
                <w:ilvl w:val="0"/>
                <w:numId w:val="9"/>
              </w:numPr>
              <w:spacing w:after="0" w:line="240" w:lineRule="auto"/>
              <w:rPr>
                <w:sz w:val="24"/>
                <w:szCs w:val="24"/>
              </w:rPr>
            </w:pPr>
            <w:r>
              <w:rPr>
                <w:sz w:val="24"/>
                <w:szCs w:val="24"/>
              </w:rPr>
              <w:t xml:space="preserve">Mai </w:t>
            </w:r>
            <w:proofErr w:type="spellStart"/>
            <w:r>
              <w:rPr>
                <w:sz w:val="24"/>
                <w:szCs w:val="24"/>
              </w:rPr>
              <w:t>Hoʻohilahila</w:t>
            </w:r>
            <w:proofErr w:type="spellEnd"/>
            <w:r>
              <w:rPr>
                <w:sz w:val="24"/>
                <w:szCs w:val="24"/>
              </w:rPr>
              <w:t xml:space="preserve"> – No Put-Downs</w:t>
            </w:r>
          </w:p>
          <w:p w:rsidR="004B33A6" w:rsidRDefault="004B33A6" w:rsidP="004B33A6">
            <w:pPr>
              <w:pStyle w:val="ListParagraph"/>
              <w:numPr>
                <w:ilvl w:val="0"/>
                <w:numId w:val="9"/>
              </w:numPr>
              <w:spacing w:after="0" w:line="240" w:lineRule="auto"/>
              <w:rPr>
                <w:sz w:val="24"/>
                <w:szCs w:val="24"/>
              </w:rPr>
            </w:pPr>
            <w:r>
              <w:rPr>
                <w:sz w:val="24"/>
                <w:szCs w:val="24"/>
              </w:rPr>
              <w:t xml:space="preserve">E </w:t>
            </w:r>
            <w:proofErr w:type="spellStart"/>
            <w:r>
              <w:rPr>
                <w:sz w:val="24"/>
                <w:szCs w:val="24"/>
              </w:rPr>
              <w:t>Komo</w:t>
            </w:r>
            <w:proofErr w:type="spellEnd"/>
            <w:r>
              <w:rPr>
                <w:sz w:val="24"/>
                <w:szCs w:val="24"/>
              </w:rPr>
              <w:t xml:space="preserve"> I </w:t>
            </w:r>
            <w:proofErr w:type="spellStart"/>
            <w:r>
              <w:rPr>
                <w:sz w:val="24"/>
                <w:szCs w:val="24"/>
              </w:rPr>
              <w:t>Ka</w:t>
            </w:r>
            <w:proofErr w:type="spellEnd"/>
            <w:r>
              <w:rPr>
                <w:sz w:val="24"/>
                <w:szCs w:val="24"/>
              </w:rPr>
              <w:t xml:space="preserve"> Hana – Right to Participate</w:t>
            </w:r>
          </w:p>
          <w:p w:rsidR="004B33A6" w:rsidRDefault="004B33A6" w:rsidP="004B33A6">
            <w:pPr>
              <w:pStyle w:val="ListParagraph"/>
              <w:numPr>
                <w:ilvl w:val="0"/>
                <w:numId w:val="9"/>
              </w:numPr>
              <w:spacing w:after="0" w:line="240" w:lineRule="auto"/>
              <w:rPr>
                <w:sz w:val="24"/>
                <w:szCs w:val="24"/>
              </w:rPr>
            </w:pPr>
            <w:proofErr w:type="spellStart"/>
            <w:r>
              <w:rPr>
                <w:sz w:val="24"/>
                <w:szCs w:val="24"/>
              </w:rPr>
              <w:t>Kāʻalo</w:t>
            </w:r>
            <w:proofErr w:type="spellEnd"/>
            <w:r>
              <w:rPr>
                <w:sz w:val="24"/>
                <w:szCs w:val="24"/>
              </w:rPr>
              <w:t xml:space="preserve"> – Right to Pass (when applicable)</w:t>
            </w:r>
          </w:p>
          <w:p w:rsidR="004B33A6" w:rsidRDefault="004B33A6" w:rsidP="004B33A6">
            <w:pPr>
              <w:pStyle w:val="ListParagraph"/>
              <w:numPr>
                <w:ilvl w:val="0"/>
                <w:numId w:val="9"/>
              </w:numPr>
              <w:spacing w:after="0" w:line="240" w:lineRule="auto"/>
              <w:rPr>
                <w:sz w:val="24"/>
                <w:szCs w:val="24"/>
              </w:rPr>
            </w:pPr>
            <w:proofErr w:type="spellStart"/>
            <w:r>
              <w:rPr>
                <w:sz w:val="24"/>
                <w:szCs w:val="24"/>
              </w:rPr>
              <w:t>Hoʻolohe</w:t>
            </w:r>
            <w:proofErr w:type="spellEnd"/>
            <w:r>
              <w:rPr>
                <w:sz w:val="24"/>
                <w:szCs w:val="24"/>
              </w:rPr>
              <w:t xml:space="preserve"> </w:t>
            </w:r>
            <w:proofErr w:type="spellStart"/>
            <w:r>
              <w:rPr>
                <w:sz w:val="24"/>
                <w:szCs w:val="24"/>
              </w:rPr>
              <w:t>Pono</w:t>
            </w:r>
            <w:proofErr w:type="spellEnd"/>
            <w:r>
              <w:rPr>
                <w:sz w:val="24"/>
                <w:szCs w:val="24"/>
              </w:rPr>
              <w:t xml:space="preserve"> – Attentive Listening</w:t>
            </w:r>
          </w:p>
          <w:p w:rsidR="004B33A6" w:rsidRPr="004B33A6" w:rsidRDefault="004B33A6" w:rsidP="004B33A6">
            <w:pPr>
              <w:pStyle w:val="ListParagraph"/>
              <w:numPr>
                <w:ilvl w:val="0"/>
                <w:numId w:val="9"/>
              </w:numPr>
              <w:spacing w:after="0" w:line="240" w:lineRule="auto"/>
              <w:rPr>
                <w:sz w:val="24"/>
                <w:szCs w:val="24"/>
              </w:rPr>
            </w:pPr>
            <w:proofErr w:type="spellStart"/>
            <w:r>
              <w:rPr>
                <w:sz w:val="24"/>
                <w:szCs w:val="24"/>
              </w:rPr>
              <w:t>ʻŌlelo</w:t>
            </w:r>
            <w:proofErr w:type="spellEnd"/>
            <w:r>
              <w:rPr>
                <w:sz w:val="24"/>
                <w:szCs w:val="24"/>
              </w:rPr>
              <w:t xml:space="preserve"> </w:t>
            </w:r>
            <w:proofErr w:type="spellStart"/>
            <w:r>
              <w:rPr>
                <w:sz w:val="24"/>
                <w:szCs w:val="24"/>
              </w:rPr>
              <w:t>Hawaiʻi</w:t>
            </w:r>
            <w:proofErr w:type="spellEnd"/>
            <w:r>
              <w:rPr>
                <w:sz w:val="24"/>
                <w:szCs w:val="24"/>
              </w:rPr>
              <w:t xml:space="preserve"> – Speak Hawaiian</w:t>
            </w:r>
          </w:p>
        </w:tc>
      </w:tr>
      <w:tr w:rsidR="001F573F" w:rsidRPr="00164DE2" w:rsidTr="001F573F">
        <w:trPr>
          <w:tblCellSpacing w:w="15" w:type="dxa"/>
          <w:jc w:val="center"/>
        </w:trPr>
        <w:tc>
          <w:tcPr>
            <w:tcW w:w="4967" w:type="pct"/>
            <w:vAlign w:val="center"/>
            <w:hideMark/>
          </w:tcPr>
          <w:p w:rsidR="001F573F" w:rsidRPr="00164DE2" w:rsidRDefault="004B33A6" w:rsidP="001F573F">
            <w:pPr>
              <w:spacing w:after="0" w:line="240" w:lineRule="auto"/>
              <w:jc w:val="center"/>
              <w:rPr>
                <w:sz w:val="24"/>
                <w:szCs w:val="24"/>
              </w:rPr>
            </w:pPr>
            <w:r>
              <w:rPr>
                <w:b/>
                <w:bCs/>
                <w:sz w:val="24"/>
                <w:szCs w:val="24"/>
              </w:rPr>
              <w:t>F</w:t>
            </w:r>
            <w:r w:rsidR="001F573F" w:rsidRPr="00164DE2">
              <w:rPr>
                <w:b/>
                <w:bCs/>
                <w:sz w:val="24"/>
                <w:szCs w:val="24"/>
              </w:rPr>
              <w:t>. SUGGESTIONS FOR SUCCESS</w:t>
            </w:r>
          </w:p>
          <w:p w:rsidR="001F573F" w:rsidRDefault="004B33A6" w:rsidP="0042039B">
            <w:pPr>
              <w:spacing w:after="0" w:line="240" w:lineRule="auto"/>
              <w:rPr>
                <w:sz w:val="24"/>
                <w:szCs w:val="24"/>
              </w:rPr>
            </w:pPr>
            <w:r>
              <w:rPr>
                <w:sz w:val="24"/>
                <w:szCs w:val="24"/>
              </w:rPr>
              <w:t xml:space="preserve">Tips for students to </w:t>
            </w:r>
            <w:proofErr w:type="spellStart"/>
            <w:r>
              <w:rPr>
                <w:sz w:val="24"/>
                <w:szCs w:val="24"/>
              </w:rPr>
              <w:t>holomua</w:t>
            </w:r>
            <w:proofErr w:type="spellEnd"/>
            <w:r>
              <w:rPr>
                <w:sz w:val="24"/>
                <w:szCs w:val="24"/>
              </w:rPr>
              <w:t>:</w:t>
            </w:r>
          </w:p>
          <w:p w:rsidR="004B33A6" w:rsidRDefault="004B33A6" w:rsidP="004B33A6">
            <w:pPr>
              <w:pStyle w:val="ListParagraph"/>
              <w:numPr>
                <w:ilvl w:val="0"/>
                <w:numId w:val="11"/>
              </w:numPr>
              <w:spacing w:after="0" w:line="240" w:lineRule="auto"/>
              <w:rPr>
                <w:sz w:val="24"/>
                <w:szCs w:val="24"/>
              </w:rPr>
            </w:pPr>
            <w:proofErr w:type="spellStart"/>
            <w:r>
              <w:rPr>
                <w:sz w:val="24"/>
                <w:szCs w:val="24"/>
              </w:rPr>
              <w:t>Mākaukau</w:t>
            </w:r>
            <w:proofErr w:type="spellEnd"/>
            <w:r>
              <w:rPr>
                <w:sz w:val="24"/>
                <w:szCs w:val="24"/>
              </w:rPr>
              <w:t xml:space="preserve"> – Come to class prepared. Make sure to have all necessary supplies with you. (Ex: student planner, pencil, filler paper, etc.)</w:t>
            </w:r>
          </w:p>
          <w:p w:rsidR="004B33A6" w:rsidRDefault="004B33A6" w:rsidP="004B33A6">
            <w:pPr>
              <w:pStyle w:val="ListParagraph"/>
              <w:numPr>
                <w:ilvl w:val="0"/>
                <w:numId w:val="11"/>
              </w:numPr>
              <w:spacing w:after="0" w:line="240" w:lineRule="auto"/>
              <w:rPr>
                <w:sz w:val="24"/>
                <w:szCs w:val="24"/>
              </w:rPr>
            </w:pPr>
            <w:proofErr w:type="spellStart"/>
            <w:r>
              <w:rPr>
                <w:sz w:val="24"/>
                <w:szCs w:val="24"/>
              </w:rPr>
              <w:t>Hiki</w:t>
            </w:r>
            <w:proofErr w:type="spellEnd"/>
            <w:r>
              <w:rPr>
                <w:sz w:val="24"/>
                <w:szCs w:val="24"/>
              </w:rPr>
              <w:t xml:space="preserve"> </w:t>
            </w:r>
            <w:proofErr w:type="spellStart"/>
            <w:r>
              <w:rPr>
                <w:sz w:val="24"/>
                <w:szCs w:val="24"/>
              </w:rPr>
              <w:t>Koke</w:t>
            </w:r>
            <w:proofErr w:type="spellEnd"/>
            <w:r>
              <w:rPr>
                <w:sz w:val="24"/>
                <w:szCs w:val="24"/>
              </w:rPr>
              <w:t xml:space="preserve"> Mai – Come to class on time. Be seated at your desk and ready to work. Use the bathroom and drink water before entering class.</w:t>
            </w:r>
          </w:p>
          <w:p w:rsidR="004B33A6" w:rsidRDefault="004B33A6" w:rsidP="004B33A6">
            <w:pPr>
              <w:pStyle w:val="ListParagraph"/>
              <w:numPr>
                <w:ilvl w:val="0"/>
                <w:numId w:val="11"/>
              </w:numPr>
              <w:spacing w:after="0" w:line="240" w:lineRule="auto"/>
              <w:rPr>
                <w:sz w:val="24"/>
                <w:szCs w:val="24"/>
              </w:rPr>
            </w:pPr>
            <w:proofErr w:type="spellStart"/>
            <w:r>
              <w:rPr>
                <w:sz w:val="24"/>
                <w:szCs w:val="24"/>
              </w:rPr>
              <w:t>Nīnau</w:t>
            </w:r>
            <w:proofErr w:type="spellEnd"/>
            <w:r>
              <w:rPr>
                <w:sz w:val="24"/>
                <w:szCs w:val="24"/>
              </w:rPr>
              <w:t xml:space="preserve"> – Ask questions. When you have a question or concern, please don’t hesitate to ask me.</w:t>
            </w:r>
          </w:p>
          <w:p w:rsidR="004B33A6" w:rsidRPr="004B33A6" w:rsidRDefault="004B33A6" w:rsidP="004B33A6">
            <w:pPr>
              <w:pStyle w:val="ListParagraph"/>
              <w:numPr>
                <w:ilvl w:val="0"/>
                <w:numId w:val="11"/>
              </w:numPr>
              <w:spacing w:after="0" w:line="240" w:lineRule="auto"/>
              <w:rPr>
                <w:sz w:val="24"/>
                <w:szCs w:val="24"/>
              </w:rPr>
            </w:pPr>
            <w:r>
              <w:rPr>
                <w:sz w:val="24"/>
                <w:szCs w:val="24"/>
              </w:rPr>
              <w:t xml:space="preserve">E </w:t>
            </w:r>
            <w:proofErr w:type="spellStart"/>
            <w:r>
              <w:rPr>
                <w:sz w:val="24"/>
                <w:szCs w:val="24"/>
              </w:rPr>
              <w:t>Kūlia</w:t>
            </w:r>
            <w:proofErr w:type="spellEnd"/>
            <w:r>
              <w:rPr>
                <w:sz w:val="24"/>
                <w:szCs w:val="24"/>
              </w:rPr>
              <w:t xml:space="preserve"> I </w:t>
            </w:r>
            <w:proofErr w:type="spellStart"/>
            <w:r>
              <w:rPr>
                <w:sz w:val="24"/>
                <w:szCs w:val="24"/>
              </w:rPr>
              <w:t>Ka</w:t>
            </w:r>
            <w:proofErr w:type="spellEnd"/>
            <w:r>
              <w:rPr>
                <w:sz w:val="24"/>
                <w:szCs w:val="24"/>
              </w:rPr>
              <w:t xml:space="preserve"> </w:t>
            </w:r>
            <w:proofErr w:type="spellStart"/>
            <w:r>
              <w:rPr>
                <w:sz w:val="24"/>
                <w:szCs w:val="24"/>
              </w:rPr>
              <w:t>Nuʻu</w:t>
            </w:r>
            <w:proofErr w:type="spellEnd"/>
            <w:r>
              <w:rPr>
                <w:sz w:val="24"/>
                <w:szCs w:val="24"/>
              </w:rPr>
              <w:t xml:space="preserve"> – Reach for the summit. Try your very best in all that you do!</w:t>
            </w:r>
          </w:p>
        </w:tc>
      </w:tr>
    </w:tbl>
    <w:p w:rsidR="005153E4" w:rsidRDefault="005153E4" w:rsidP="0042039B">
      <w:pPr>
        <w:spacing w:after="0" w:line="240" w:lineRule="auto"/>
        <w:rPr>
          <w:sz w:val="24"/>
          <w:szCs w:val="24"/>
        </w:rPr>
      </w:pPr>
    </w:p>
    <w:p w:rsidR="00164DE2" w:rsidRPr="00164DE2" w:rsidRDefault="00164DE2" w:rsidP="004B33A6">
      <w:pPr>
        <w:spacing w:after="0" w:line="240" w:lineRule="auto"/>
        <w:jc w:val="center"/>
        <w:rPr>
          <w:sz w:val="24"/>
          <w:szCs w:val="24"/>
        </w:rPr>
      </w:pPr>
      <w:r w:rsidRPr="00164DE2">
        <w:rPr>
          <w:sz w:val="24"/>
          <w:szCs w:val="24"/>
        </w:rPr>
        <w:br/>
      </w:r>
    </w:p>
    <w:sectPr w:rsidR="00164DE2" w:rsidRPr="00164DE2" w:rsidSect="00E420E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AFF" w:rsidRDefault="00B66AFF" w:rsidP="001F573F">
      <w:pPr>
        <w:spacing w:after="0" w:line="240" w:lineRule="auto"/>
      </w:pPr>
      <w:r>
        <w:separator/>
      </w:r>
    </w:p>
  </w:endnote>
  <w:endnote w:type="continuationSeparator" w:id="0">
    <w:p w:rsidR="00B66AFF" w:rsidRDefault="00B66AFF" w:rsidP="001F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AFF" w:rsidRDefault="00B66AFF" w:rsidP="001F573F">
      <w:pPr>
        <w:spacing w:after="0" w:line="240" w:lineRule="auto"/>
      </w:pPr>
      <w:r>
        <w:separator/>
      </w:r>
    </w:p>
  </w:footnote>
  <w:footnote w:type="continuationSeparator" w:id="0">
    <w:p w:rsidR="00B66AFF" w:rsidRDefault="00B66AFF" w:rsidP="001F5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i/>
      </w:rPr>
      <w:alias w:val="Title"/>
      <w:id w:val="77738743"/>
      <w:placeholder>
        <w:docPart w:val="01A640D757D441A18103046745F52532"/>
      </w:placeholder>
      <w:dataBinding w:prefixMappings="xmlns:ns0='http://schemas.openxmlformats.org/package/2006/metadata/core-properties' xmlns:ns1='http://purl.org/dc/elements/1.1/'" w:xpath="/ns0:coreProperties[1]/ns1:title[1]" w:storeItemID="{6C3C8BC8-F283-45AE-878A-BAB7291924A1}"/>
      <w:text/>
    </w:sdtPr>
    <w:sdtEndPr/>
    <w:sdtContent>
      <w:p w:rsidR="001F573F" w:rsidRPr="001F573F" w:rsidRDefault="001F573F">
        <w:pPr>
          <w:pStyle w:val="Header"/>
          <w:pBdr>
            <w:bottom w:val="thickThinSmallGap" w:sz="24" w:space="1" w:color="622423" w:themeColor="accent2" w:themeShade="7F"/>
          </w:pBdr>
          <w:jc w:val="center"/>
          <w:rPr>
            <w:rFonts w:asciiTheme="majorHAnsi" w:eastAsiaTheme="majorEastAsia" w:hAnsiTheme="majorHAnsi" w:cstheme="majorBidi"/>
            <w:i/>
          </w:rPr>
        </w:pPr>
        <w:r w:rsidRPr="001F573F">
          <w:rPr>
            <w:rFonts w:asciiTheme="majorHAnsi" w:eastAsiaTheme="majorEastAsia" w:hAnsiTheme="majorHAnsi" w:cstheme="majorBidi"/>
            <w:i/>
          </w:rPr>
          <w:t>Emerging Hawaiian leaders equipped with 21st century skills and grounded in Christian &amp; Hawaiian values.</w:t>
        </w:r>
      </w:p>
    </w:sdtContent>
  </w:sdt>
  <w:p w:rsidR="001F573F" w:rsidRPr="001F573F" w:rsidRDefault="001F573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1095"/>
    <w:multiLevelType w:val="hybridMultilevel"/>
    <w:tmpl w:val="23DABE28"/>
    <w:lvl w:ilvl="0" w:tplc="55E0CF1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E0148"/>
    <w:multiLevelType w:val="hybridMultilevel"/>
    <w:tmpl w:val="B0B0F4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2659F"/>
    <w:multiLevelType w:val="multilevel"/>
    <w:tmpl w:val="BC024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E223CF"/>
    <w:multiLevelType w:val="multilevel"/>
    <w:tmpl w:val="CB48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650BCB"/>
    <w:multiLevelType w:val="multilevel"/>
    <w:tmpl w:val="54F8F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F22730"/>
    <w:multiLevelType w:val="multilevel"/>
    <w:tmpl w:val="2C26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1271C7"/>
    <w:multiLevelType w:val="hybridMultilevel"/>
    <w:tmpl w:val="81AACB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E90615"/>
    <w:multiLevelType w:val="hybridMultilevel"/>
    <w:tmpl w:val="28FA7D68"/>
    <w:lvl w:ilvl="0" w:tplc="B032F5E0">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B56A38"/>
    <w:multiLevelType w:val="hybridMultilevel"/>
    <w:tmpl w:val="7E503E9C"/>
    <w:lvl w:ilvl="0" w:tplc="0409000F">
      <w:start w:val="1"/>
      <w:numFmt w:val="decimal"/>
      <w:lvlText w:val="%1."/>
      <w:lvlJc w:val="left"/>
      <w:pPr>
        <w:ind w:left="2147" w:hanging="360"/>
      </w:pPr>
    </w:lvl>
    <w:lvl w:ilvl="1" w:tplc="04090019" w:tentative="1">
      <w:start w:val="1"/>
      <w:numFmt w:val="lowerLetter"/>
      <w:lvlText w:val="%2."/>
      <w:lvlJc w:val="left"/>
      <w:pPr>
        <w:ind w:left="2867" w:hanging="360"/>
      </w:pPr>
    </w:lvl>
    <w:lvl w:ilvl="2" w:tplc="0409001B" w:tentative="1">
      <w:start w:val="1"/>
      <w:numFmt w:val="lowerRoman"/>
      <w:lvlText w:val="%3."/>
      <w:lvlJc w:val="right"/>
      <w:pPr>
        <w:ind w:left="3587" w:hanging="180"/>
      </w:pPr>
    </w:lvl>
    <w:lvl w:ilvl="3" w:tplc="0409000F" w:tentative="1">
      <w:start w:val="1"/>
      <w:numFmt w:val="decimal"/>
      <w:lvlText w:val="%4."/>
      <w:lvlJc w:val="left"/>
      <w:pPr>
        <w:ind w:left="4307" w:hanging="360"/>
      </w:pPr>
    </w:lvl>
    <w:lvl w:ilvl="4" w:tplc="04090019" w:tentative="1">
      <w:start w:val="1"/>
      <w:numFmt w:val="lowerLetter"/>
      <w:lvlText w:val="%5."/>
      <w:lvlJc w:val="left"/>
      <w:pPr>
        <w:ind w:left="5027" w:hanging="360"/>
      </w:pPr>
    </w:lvl>
    <w:lvl w:ilvl="5" w:tplc="0409001B" w:tentative="1">
      <w:start w:val="1"/>
      <w:numFmt w:val="lowerRoman"/>
      <w:lvlText w:val="%6."/>
      <w:lvlJc w:val="right"/>
      <w:pPr>
        <w:ind w:left="5747" w:hanging="180"/>
      </w:pPr>
    </w:lvl>
    <w:lvl w:ilvl="6" w:tplc="0409000F" w:tentative="1">
      <w:start w:val="1"/>
      <w:numFmt w:val="decimal"/>
      <w:lvlText w:val="%7."/>
      <w:lvlJc w:val="left"/>
      <w:pPr>
        <w:ind w:left="6467" w:hanging="360"/>
      </w:pPr>
    </w:lvl>
    <w:lvl w:ilvl="7" w:tplc="04090019" w:tentative="1">
      <w:start w:val="1"/>
      <w:numFmt w:val="lowerLetter"/>
      <w:lvlText w:val="%8."/>
      <w:lvlJc w:val="left"/>
      <w:pPr>
        <w:ind w:left="7187" w:hanging="360"/>
      </w:pPr>
    </w:lvl>
    <w:lvl w:ilvl="8" w:tplc="0409001B" w:tentative="1">
      <w:start w:val="1"/>
      <w:numFmt w:val="lowerRoman"/>
      <w:lvlText w:val="%9."/>
      <w:lvlJc w:val="right"/>
      <w:pPr>
        <w:ind w:left="7907" w:hanging="180"/>
      </w:pPr>
    </w:lvl>
  </w:abstractNum>
  <w:abstractNum w:abstractNumId="9">
    <w:nsid w:val="793B18C6"/>
    <w:multiLevelType w:val="multilevel"/>
    <w:tmpl w:val="5192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261D0F"/>
    <w:multiLevelType w:val="hybridMultilevel"/>
    <w:tmpl w:val="22DCA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9"/>
  </w:num>
  <w:num w:numId="6">
    <w:abstractNumId w:val="0"/>
  </w:num>
  <w:num w:numId="7">
    <w:abstractNumId w:val="1"/>
  </w:num>
  <w:num w:numId="8">
    <w:abstractNumId w:val="8"/>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DE2"/>
    <w:rsid w:val="000E3E4C"/>
    <w:rsid w:val="00154887"/>
    <w:rsid w:val="001617A3"/>
    <w:rsid w:val="00164DE2"/>
    <w:rsid w:val="001F573F"/>
    <w:rsid w:val="00263FF2"/>
    <w:rsid w:val="002A294B"/>
    <w:rsid w:val="00343C3A"/>
    <w:rsid w:val="0042039B"/>
    <w:rsid w:val="004B33A6"/>
    <w:rsid w:val="005153E4"/>
    <w:rsid w:val="005D4F13"/>
    <w:rsid w:val="007819A1"/>
    <w:rsid w:val="00897C05"/>
    <w:rsid w:val="00A52CFB"/>
    <w:rsid w:val="00B66AFF"/>
    <w:rsid w:val="00C86375"/>
    <w:rsid w:val="00DF6DCF"/>
    <w:rsid w:val="00E420E2"/>
    <w:rsid w:val="00FD6CBC"/>
    <w:rsid w:val="00FF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DE2"/>
    <w:rPr>
      <w:color w:val="0000FF" w:themeColor="hyperlink"/>
      <w:u w:val="single"/>
    </w:rPr>
  </w:style>
  <w:style w:type="paragraph" w:styleId="ListParagraph">
    <w:name w:val="List Paragraph"/>
    <w:basedOn w:val="Normal"/>
    <w:uiPriority w:val="34"/>
    <w:qFormat/>
    <w:rsid w:val="005153E4"/>
    <w:pPr>
      <w:ind w:left="720"/>
      <w:contextualSpacing/>
    </w:pPr>
  </w:style>
  <w:style w:type="paragraph" w:styleId="Header">
    <w:name w:val="header"/>
    <w:basedOn w:val="Normal"/>
    <w:link w:val="HeaderChar"/>
    <w:uiPriority w:val="99"/>
    <w:unhideWhenUsed/>
    <w:rsid w:val="001F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73F"/>
  </w:style>
  <w:style w:type="paragraph" w:styleId="Footer">
    <w:name w:val="footer"/>
    <w:basedOn w:val="Normal"/>
    <w:link w:val="FooterChar"/>
    <w:uiPriority w:val="99"/>
    <w:unhideWhenUsed/>
    <w:rsid w:val="001F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73F"/>
  </w:style>
  <w:style w:type="paragraph" w:styleId="BalloonText">
    <w:name w:val="Balloon Text"/>
    <w:basedOn w:val="Normal"/>
    <w:link w:val="BalloonTextChar"/>
    <w:uiPriority w:val="99"/>
    <w:semiHidden/>
    <w:unhideWhenUsed/>
    <w:rsid w:val="001F5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73F"/>
    <w:rPr>
      <w:rFonts w:ascii="Tahoma" w:hAnsi="Tahoma" w:cs="Tahoma"/>
      <w:sz w:val="16"/>
      <w:szCs w:val="16"/>
    </w:rPr>
  </w:style>
  <w:style w:type="table" w:styleId="TableGrid">
    <w:name w:val="Table Grid"/>
    <w:basedOn w:val="TableNormal"/>
    <w:uiPriority w:val="59"/>
    <w:rsid w:val="001F5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DE2"/>
    <w:rPr>
      <w:color w:val="0000FF" w:themeColor="hyperlink"/>
      <w:u w:val="single"/>
    </w:rPr>
  </w:style>
  <w:style w:type="paragraph" w:styleId="ListParagraph">
    <w:name w:val="List Paragraph"/>
    <w:basedOn w:val="Normal"/>
    <w:uiPriority w:val="34"/>
    <w:qFormat/>
    <w:rsid w:val="005153E4"/>
    <w:pPr>
      <w:ind w:left="720"/>
      <w:contextualSpacing/>
    </w:pPr>
  </w:style>
  <w:style w:type="paragraph" w:styleId="Header">
    <w:name w:val="header"/>
    <w:basedOn w:val="Normal"/>
    <w:link w:val="HeaderChar"/>
    <w:uiPriority w:val="99"/>
    <w:unhideWhenUsed/>
    <w:rsid w:val="001F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73F"/>
  </w:style>
  <w:style w:type="paragraph" w:styleId="Footer">
    <w:name w:val="footer"/>
    <w:basedOn w:val="Normal"/>
    <w:link w:val="FooterChar"/>
    <w:uiPriority w:val="99"/>
    <w:unhideWhenUsed/>
    <w:rsid w:val="001F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73F"/>
  </w:style>
  <w:style w:type="paragraph" w:styleId="BalloonText">
    <w:name w:val="Balloon Text"/>
    <w:basedOn w:val="Normal"/>
    <w:link w:val="BalloonTextChar"/>
    <w:uiPriority w:val="99"/>
    <w:semiHidden/>
    <w:unhideWhenUsed/>
    <w:rsid w:val="001F5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73F"/>
    <w:rPr>
      <w:rFonts w:ascii="Tahoma" w:hAnsi="Tahoma" w:cs="Tahoma"/>
      <w:sz w:val="16"/>
      <w:szCs w:val="16"/>
    </w:rPr>
  </w:style>
  <w:style w:type="table" w:styleId="TableGrid">
    <w:name w:val="Table Grid"/>
    <w:basedOn w:val="TableNormal"/>
    <w:uiPriority w:val="59"/>
    <w:rsid w:val="001F5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1626">
      <w:bodyDiv w:val="1"/>
      <w:marLeft w:val="0"/>
      <w:marRight w:val="0"/>
      <w:marTop w:val="0"/>
      <w:marBottom w:val="0"/>
      <w:divBdr>
        <w:top w:val="none" w:sz="0" w:space="0" w:color="auto"/>
        <w:left w:val="none" w:sz="0" w:space="0" w:color="auto"/>
        <w:bottom w:val="none" w:sz="0" w:space="0" w:color="auto"/>
        <w:right w:val="none" w:sz="0" w:space="0" w:color="auto"/>
      </w:divBdr>
    </w:div>
    <w:div w:id="20530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A640D757D441A18103046745F52532"/>
        <w:category>
          <w:name w:val="General"/>
          <w:gallery w:val="placeholder"/>
        </w:category>
        <w:types>
          <w:type w:val="bbPlcHdr"/>
        </w:types>
        <w:behaviors>
          <w:behavior w:val="content"/>
        </w:behaviors>
        <w:guid w:val="{7EC835C7-1214-4FFD-A4C5-F39AAB40EB3E}"/>
      </w:docPartPr>
      <w:docPartBody>
        <w:p w:rsidR="00785CE4" w:rsidRDefault="00851901" w:rsidP="00851901">
          <w:pPr>
            <w:pStyle w:val="01A640D757D441A18103046745F5253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901"/>
    <w:rsid w:val="0016260E"/>
    <w:rsid w:val="00785CE4"/>
    <w:rsid w:val="00851901"/>
    <w:rsid w:val="00C6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A640D757D441A18103046745F52532">
    <w:name w:val="01A640D757D441A18103046745F52532"/>
    <w:rsid w:val="008519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A640D757D441A18103046745F52532">
    <w:name w:val="01A640D757D441A18103046745F52532"/>
    <w:rsid w:val="00851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93C47-9149-45AA-9D89-537DC39E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Emerging Hawaiian leaders equipped with 21st century skills and grounded in Christian &amp; Hawaiian values.</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Emerging Hawaiian leaders equipped with 21st century skills and grounded in Christian &amp; Hawaiian values.</dc:title>
  <dc:creator>Jaylyn Owara Hashimoto</dc:creator>
  <cp:lastModifiedBy>Moani Kekahuna</cp:lastModifiedBy>
  <cp:revision>3</cp:revision>
  <cp:lastPrinted>2013-08-06T18:15:00Z</cp:lastPrinted>
  <dcterms:created xsi:type="dcterms:W3CDTF">2013-08-06T18:15:00Z</dcterms:created>
  <dcterms:modified xsi:type="dcterms:W3CDTF">2013-08-06T18:19:00Z</dcterms:modified>
</cp:coreProperties>
</file>