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6E" w:rsidRDefault="00031F6E" w:rsidP="00A80925">
      <w:pPr>
        <w:rPr>
          <w:rFonts w:ascii="Baskerville Old Face" w:hAnsi="Baskerville Old Face"/>
          <w:i/>
        </w:rPr>
      </w:pPr>
      <w:bookmarkStart w:id="0" w:name="_GoBack"/>
      <w:bookmarkEnd w:id="0"/>
    </w:p>
    <w:p w:rsidR="007B4EA5" w:rsidRDefault="007B4EA5" w:rsidP="00152C6B">
      <w:pPr>
        <w:jc w:val="center"/>
        <w:rPr>
          <w:rFonts w:ascii="Baskerville Old Face" w:hAnsi="Baskerville Old Face"/>
          <w:i/>
        </w:rPr>
      </w:pPr>
      <w:r>
        <w:rPr>
          <w:rFonts w:ascii="Baskerville Old Face" w:hAnsi="Baskerville Old Face"/>
          <w:i/>
        </w:rPr>
        <w:t>(</w:t>
      </w:r>
      <w:r w:rsidRPr="007B4EA5">
        <w:rPr>
          <w:rFonts w:ascii="Baskerville Old Face" w:hAnsi="Baskerville Old Face"/>
        </w:rPr>
        <w:t>FROM</w:t>
      </w:r>
      <w:r>
        <w:rPr>
          <w:rFonts w:ascii="Baskerville Old Face" w:hAnsi="Baskerville Old Face"/>
          <w:i/>
        </w:rPr>
        <w:t xml:space="preserve"> </w:t>
      </w:r>
      <w:r w:rsidRPr="007B4EA5">
        <w:rPr>
          <w:rFonts w:ascii="Baskerville Old Face" w:hAnsi="Baskerville Old Face"/>
          <w:b/>
          <w:i/>
        </w:rPr>
        <w:t>BEYOND BOOKS</w:t>
      </w:r>
      <w:r>
        <w:rPr>
          <w:rFonts w:ascii="Baskerville Old Face" w:hAnsi="Baskerville Old Face"/>
          <w:i/>
        </w:rPr>
        <w:t>)</w:t>
      </w:r>
    </w:p>
    <w:tbl>
      <w:tblPr>
        <w:tblW w:w="10440" w:type="dxa"/>
        <w:tblCellSpacing w:w="0" w:type="dxa"/>
        <w:tblInd w:w="180" w:type="dxa"/>
        <w:tblCellMar>
          <w:left w:w="0" w:type="dxa"/>
          <w:right w:w="0" w:type="dxa"/>
        </w:tblCellMar>
        <w:tblLook w:val="0000" w:firstRow="0" w:lastRow="0" w:firstColumn="0" w:lastColumn="0" w:noHBand="0" w:noVBand="0"/>
      </w:tblPr>
      <w:tblGrid>
        <w:gridCol w:w="10440"/>
      </w:tblGrid>
      <w:tr w:rsidR="00BB5EBD">
        <w:trPr>
          <w:tblCellSpacing w:w="0" w:type="dxa"/>
        </w:trPr>
        <w:tc>
          <w:tcPr>
            <w:tcW w:w="10440" w:type="dxa"/>
            <w:shd w:val="clear" w:color="auto" w:fill="auto"/>
            <w:vAlign w:val="center"/>
          </w:tcPr>
          <w:p w:rsidR="00BB5EBD" w:rsidRDefault="00BB5EBD">
            <w:pPr>
              <w:jc w:val="center"/>
            </w:pPr>
            <w:r>
              <w:rPr>
                <w:rFonts w:ascii="Arial" w:hAnsi="Arial" w:cs="Arial"/>
                <w:b/>
                <w:bCs/>
                <w:color w:val="AA0000"/>
                <w:sz w:val="36"/>
                <w:szCs w:val="36"/>
              </w:rPr>
              <w:t>Are Viruses Alive?</w:t>
            </w:r>
          </w:p>
          <w:p w:rsidR="00BB5EBD" w:rsidRDefault="00BB5EBD">
            <w:pPr>
              <w:rPr>
                <w:rFonts w:ascii="Arial" w:hAnsi="Arial" w:cs="Arial"/>
              </w:rPr>
            </w:pPr>
          </w:p>
          <w:tbl>
            <w:tblPr>
              <w:tblpPr w:leftFromText="45" w:rightFromText="45" w:vertAnchor="text"/>
              <w:tblW w:w="4050" w:type="dxa"/>
              <w:tblCellSpacing w:w="15" w:type="dxa"/>
              <w:tblCellMar>
                <w:top w:w="15" w:type="dxa"/>
                <w:left w:w="15" w:type="dxa"/>
                <w:bottom w:w="15" w:type="dxa"/>
                <w:right w:w="15" w:type="dxa"/>
              </w:tblCellMar>
              <w:tblLook w:val="0000" w:firstRow="0" w:lastRow="0" w:firstColumn="0" w:lastColumn="0" w:noHBand="0" w:noVBand="0"/>
            </w:tblPr>
            <w:tblGrid>
              <w:gridCol w:w="4050"/>
            </w:tblGrid>
            <w:tr w:rsidR="00BB5EBD">
              <w:trPr>
                <w:tblCellSpacing w:w="15" w:type="dxa"/>
              </w:trPr>
              <w:tc>
                <w:tcPr>
                  <w:tcW w:w="0" w:type="auto"/>
                  <w:shd w:val="clear" w:color="auto" w:fill="auto"/>
                  <w:vAlign w:val="center"/>
                </w:tcPr>
                <w:p w:rsidR="00BB5EBD" w:rsidRDefault="00732F92">
                  <w:pPr>
                    <w:jc w:val="center"/>
                    <w:rPr>
                      <w:color w:val="000000"/>
                    </w:rPr>
                  </w:pPr>
                  <w:r>
                    <w:rPr>
                      <w:noProof/>
                      <w:color w:val="23238E"/>
                    </w:rPr>
                    <w:drawing>
                      <wp:inline distT="0" distB="0" distL="0" distR="0">
                        <wp:extent cx="2476500" cy="1435100"/>
                        <wp:effectExtent l="0" t="0" r="12700" b="12700"/>
                        <wp:docPr id="1" name="Picture 1" descr="http://www.beyondbooks.com/lif72/images/00041847.jpg">
                          <a:hlinkClick xmlns:a="http://schemas.openxmlformats.org/drawingml/2006/main" r:id="rId8" tgtFrame="000418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yondbooks.com/lif72/images/00041847.jpg">
                                  <a:hlinkClick r:id="rId8" tgtFrame="0004184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1435100"/>
                                </a:xfrm>
                                <a:prstGeom prst="rect">
                                  <a:avLst/>
                                </a:prstGeom>
                                <a:noFill/>
                                <a:ln>
                                  <a:noFill/>
                                </a:ln>
                              </pic:spPr>
                            </pic:pic>
                          </a:graphicData>
                        </a:graphic>
                      </wp:inline>
                    </w:drawing>
                  </w:r>
                </w:p>
              </w:tc>
            </w:tr>
            <w:tr w:rsidR="00BB5EBD">
              <w:trPr>
                <w:tblCellSpacing w:w="15" w:type="dxa"/>
              </w:trPr>
              <w:tc>
                <w:tcPr>
                  <w:tcW w:w="0" w:type="auto"/>
                  <w:shd w:val="clear" w:color="auto" w:fill="auto"/>
                  <w:vAlign w:val="center"/>
                </w:tcPr>
                <w:p w:rsidR="00BB5EBD" w:rsidRDefault="00BB5EBD">
                  <w:pPr>
                    <w:jc w:val="center"/>
                    <w:rPr>
                      <w:sz w:val="20"/>
                      <w:szCs w:val="20"/>
                    </w:rPr>
                  </w:pPr>
                  <w:r>
                    <w:rPr>
                      <w:sz w:val="20"/>
                      <w:szCs w:val="20"/>
                    </w:rPr>
                    <w:t xml:space="preserve">HIV attacks the immune system's helper T cells. </w:t>
                  </w:r>
                </w:p>
                <w:p w:rsidR="00BB5EBD" w:rsidRDefault="00732F92">
                  <w:pPr>
                    <w:jc w:val="center"/>
                    <w:rPr>
                      <w:color w:val="000000"/>
                      <w:sz w:val="20"/>
                      <w:szCs w:val="20"/>
                    </w:rPr>
                  </w:pPr>
                  <w:r>
                    <w:rPr>
                      <w:sz w:val="20"/>
                      <w:szCs w:val="20"/>
                    </w:rPr>
                    <w:pict>
                      <v:rect id="_x0000_i1026" style="width:0;height:.75pt" o:hralign="center" o:hrstd="t" o:hr="t" fillcolor="gray" stroked="f"/>
                    </w:pict>
                  </w:r>
                </w:p>
              </w:tc>
            </w:tr>
          </w:tbl>
          <w:p w:rsidR="00BB5EBD" w:rsidRDefault="00BB5EBD">
            <w:pPr>
              <w:rPr>
                <w:rFonts w:ascii="Arial" w:hAnsi="Arial" w:cs="Arial"/>
              </w:rPr>
            </w:pPr>
            <w:bookmarkStart w:id="1" w:name="p1"/>
            <w:bookmarkEnd w:id="1"/>
            <w:r>
              <w:rPr>
                <w:rFonts w:ascii="Arial" w:hAnsi="Arial" w:cs="Arial"/>
              </w:rPr>
              <w:t xml:space="preserve">Are viruses alive? </w:t>
            </w:r>
          </w:p>
          <w:p w:rsidR="00BB5EBD" w:rsidRDefault="00BB5EBD">
            <w:pPr>
              <w:pStyle w:val="NormalWeb"/>
              <w:rPr>
                <w:rFonts w:ascii="Arial" w:hAnsi="Arial" w:cs="Arial"/>
              </w:rPr>
            </w:pPr>
            <w:bookmarkStart w:id="2" w:name="p2"/>
            <w:bookmarkEnd w:id="2"/>
            <w:r>
              <w:rPr>
                <w:rFonts w:ascii="Arial" w:hAnsi="Arial" w:cs="Arial"/>
              </w:rPr>
              <w:t xml:space="preserve">Anyone with a cold or the flu virus feels as if they are under attack by some organism. But in the scientific community it's still an open-ended question. This is why viruses do not belong to a kingdom of living things. Just because a virus </w:t>
            </w:r>
            <w:r>
              <w:rPr>
                <w:rFonts w:ascii="Arial" w:hAnsi="Arial" w:cs="Arial"/>
                <w:i/>
                <w:iCs/>
              </w:rPr>
              <w:t>seems</w:t>
            </w:r>
            <w:r>
              <w:rPr>
                <w:rFonts w:ascii="Arial" w:hAnsi="Arial" w:cs="Arial"/>
              </w:rPr>
              <w:t xml:space="preserve"> alive doesn't mean it </w:t>
            </w:r>
            <w:r>
              <w:rPr>
                <w:rFonts w:ascii="Arial" w:hAnsi="Arial" w:cs="Arial"/>
                <w:i/>
                <w:iCs/>
              </w:rPr>
              <w:t>is</w:t>
            </w:r>
            <w:r>
              <w:rPr>
                <w:rFonts w:ascii="Arial" w:hAnsi="Arial" w:cs="Arial"/>
              </w:rPr>
              <w:t xml:space="preserve"> alive. After all, it's not even a single-celled organism. </w:t>
            </w:r>
          </w:p>
          <w:p w:rsidR="00BB5EBD" w:rsidRDefault="00BB5EBD">
            <w:pPr>
              <w:pStyle w:val="NormalWeb"/>
              <w:rPr>
                <w:rFonts w:ascii="Arial" w:hAnsi="Arial" w:cs="Arial"/>
              </w:rPr>
            </w:pPr>
            <w:bookmarkStart w:id="3" w:name="p3"/>
            <w:bookmarkEnd w:id="3"/>
            <w:r>
              <w:rPr>
                <w:rFonts w:ascii="Arial" w:hAnsi="Arial" w:cs="Arial"/>
              </w:rPr>
              <w:t xml:space="preserve">A virus is little more than a strand of DNA or RNA covered by a protein coating. Viruses are a thousand times smaller than bacteria and come in a wide range of shapes. Some look like weird, tall spiders whereas others look like prickly porcupinelike soccer balls. </w:t>
            </w:r>
          </w:p>
          <w:tbl>
            <w:tblPr>
              <w:tblpPr w:leftFromText="45" w:rightFromText="45" w:vertAnchor="text" w:tblpXSpec="right" w:tblpYSpec="center"/>
              <w:tblW w:w="3750" w:type="dxa"/>
              <w:tblCellSpacing w:w="0" w:type="dxa"/>
              <w:tblCellMar>
                <w:top w:w="15" w:type="dxa"/>
                <w:left w:w="15" w:type="dxa"/>
                <w:bottom w:w="15" w:type="dxa"/>
                <w:right w:w="15" w:type="dxa"/>
              </w:tblCellMar>
              <w:tblLook w:val="0000" w:firstRow="0" w:lastRow="0" w:firstColumn="0" w:lastColumn="0" w:noHBand="0" w:noVBand="0"/>
            </w:tblPr>
            <w:tblGrid>
              <w:gridCol w:w="3750"/>
            </w:tblGrid>
            <w:tr w:rsidR="00BB5EBD">
              <w:trPr>
                <w:tblCellSpacing w:w="0" w:type="dxa"/>
              </w:trPr>
              <w:tc>
                <w:tcPr>
                  <w:tcW w:w="0" w:type="auto"/>
                  <w:shd w:val="clear" w:color="auto" w:fill="996633"/>
                  <w:vAlign w:val="center"/>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3720"/>
                  </w:tblGrid>
                  <w:tr w:rsidR="00BB5EBD">
                    <w:trPr>
                      <w:tblCellSpacing w:w="0" w:type="dxa"/>
                    </w:trPr>
                    <w:tc>
                      <w:tcPr>
                        <w:tcW w:w="0" w:type="auto"/>
                        <w:shd w:val="clear" w:color="auto" w:fill="FFCC66"/>
                        <w:vAlign w:val="center"/>
                      </w:tcPr>
                      <w:p w:rsidR="00BB5EBD" w:rsidRDefault="00BB5EBD">
                        <w:pPr>
                          <w:jc w:val="center"/>
                          <w:rPr>
                            <w:color w:val="000000"/>
                          </w:rPr>
                        </w:pPr>
                        <w:bookmarkStart w:id="4" w:name="p4"/>
                        <w:bookmarkEnd w:id="4"/>
                        <w:r>
                          <w:rPr>
                            <w:rFonts w:ascii="Verdana" w:hAnsi="Verdana"/>
                            <w:b/>
                            <w:bCs/>
                            <w:sz w:val="15"/>
                            <w:szCs w:val="15"/>
                          </w:rPr>
                          <w:t>Vaccines</w:t>
                        </w:r>
                      </w:p>
                    </w:tc>
                  </w:tr>
                  <w:tr w:rsidR="00BB5EBD">
                    <w:trPr>
                      <w:tblCellSpacing w:w="0" w:type="dxa"/>
                    </w:trPr>
                    <w:tc>
                      <w:tcPr>
                        <w:tcW w:w="0" w:type="auto"/>
                        <w:shd w:val="clear" w:color="auto" w:fill="FFFFCC"/>
                      </w:tcPr>
                      <w:p w:rsidR="00BB5EBD" w:rsidRDefault="00732F92">
                        <w:pPr>
                          <w:rPr>
                            <w:color w:val="000000"/>
                          </w:rPr>
                        </w:pPr>
                        <w:hyperlink r:id="rId10" w:history="1">
                          <w:r>
                            <w:rPr>
                              <w:rFonts w:ascii="Verdana" w:hAnsi="Verdana"/>
                              <w:noProof/>
                              <w:sz w:val="15"/>
                              <w:szCs w:val="15"/>
                            </w:rPr>
                            <w:drawing>
                              <wp:anchor distT="0" distB="0" distL="38100" distR="38100" simplePos="0" relativeHeight="251657216" behindDoc="0" locked="0" layoutInCell="1" allowOverlap="0">
                                <wp:simplePos x="0" y="0"/>
                                <wp:positionH relativeFrom="column">
                                  <wp:posOffset>-2628900</wp:posOffset>
                                </wp:positionH>
                                <wp:positionV relativeFrom="line">
                                  <wp:posOffset>-5293995</wp:posOffset>
                                </wp:positionV>
                                <wp:extent cx="1238250" cy="923925"/>
                                <wp:effectExtent l="0" t="0" r="6350" b="0"/>
                                <wp:wrapSquare wrapText="bothSides"/>
                                <wp:docPr id="5" name="Picture 2" descr="Click m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m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923925"/>
                                        </a:xfrm>
                                        <a:prstGeom prst="rect">
                                          <a:avLst/>
                                        </a:prstGeom>
                                        <a:noFill/>
                                      </pic:spPr>
                                    </pic:pic>
                                  </a:graphicData>
                                </a:graphic>
                                <wp14:sizeRelH relativeFrom="page">
                                  <wp14:pctWidth>0</wp14:pctWidth>
                                </wp14:sizeRelH>
                                <wp14:sizeRelV relativeFrom="page">
                                  <wp14:pctHeight>0</wp14:pctHeight>
                                </wp14:sizeRelV>
                              </wp:anchor>
                            </w:drawing>
                          </w:r>
                        </w:hyperlink>
                        <w:r w:rsidR="00BB5EBD">
                          <w:rPr>
                            <w:rFonts w:ascii="Verdana" w:hAnsi="Verdana"/>
                            <w:sz w:val="15"/>
                            <w:szCs w:val="15"/>
                          </w:rPr>
                          <w:t xml:space="preserve">Chicken pox. Measles. Mumps. Polio. Rubella. </w:t>
                        </w:r>
                        <w:r w:rsidR="00BB5EBD">
                          <w:rPr>
                            <w:rFonts w:ascii="Verdana" w:hAnsi="Verdana"/>
                            <w:sz w:val="15"/>
                            <w:szCs w:val="15"/>
                          </w:rPr>
                          <w:br/>
                          <w:t>Sound familiar? Your doctor probably gave you vaccination shots when you were a baby to protect you from these horrible diseases.</w:t>
                        </w:r>
                      </w:p>
                    </w:tc>
                  </w:tr>
                  <w:tr w:rsidR="00BB5EBD">
                    <w:trPr>
                      <w:tblCellSpacing w:w="0" w:type="dxa"/>
                    </w:trPr>
                    <w:tc>
                      <w:tcPr>
                        <w:tcW w:w="0" w:type="auto"/>
                        <w:shd w:val="clear" w:color="auto" w:fill="FFFFCC"/>
                      </w:tcPr>
                      <w:p w:rsidR="00BB5EBD" w:rsidRDefault="00732F92">
                        <w:pPr>
                          <w:jc w:val="right"/>
                          <w:rPr>
                            <w:color w:val="000000"/>
                          </w:rPr>
                        </w:pPr>
                        <w:r>
                          <w:rPr>
                            <w:noProof/>
                            <w:color w:val="23238E"/>
                          </w:rPr>
                          <w:drawing>
                            <wp:inline distT="0" distB="0" distL="0" distR="0">
                              <wp:extent cx="292100" cy="177800"/>
                              <wp:effectExtent l="0" t="0" r="12700" b="0"/>
                              <wp:docPr id="3" name="Picture 3" descr="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
                                        <a:hlinkClick r:id="rId1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 cy="177800"/>
                                      </a:xfrm>
                                      <a:prstGeom prst="rect">
                                        <a:avLst/>
                                      </a:prstGeom>
                                      <a:noFill/>
                                      <a:ln>
                                        <a:noFill/>
                                      </a:ln>
                                    </pic:spPr>
                                  </pic:pic>
                                </a:graphicData>
                              </a:graphic>
                            </wp:inline>
                          </w:drawing>
                        </w:r>
                      </w:p>
                    </w:tc>
                  </w:tr>
                </w:tbl>
                <w:p w:rsidR="00BB5EBD" w:rsidRDefault="00BB5EBD">
                  <w:pPr>
                    <w:rPr>
                      <w:color w:val="000000"/>
                    </w:rPr>
                  </w:pPr>
                </w:p>
              </w:tc>
            </w:tr>
          </w:tbl>
          <w:p w:rsidR="00BB5EBD" w:rsidRDefault="00BB5EBD">
            <w:pPr>
              <w:pStyle w:val="NormalWeb"/>
              <w:rPr>
                <w:rFonts w:ascii="Arial" w:hAnsi="Arial" w:cs="Arial"/>
              </w:rPr>
            </w:pPr>
            <w:bookmarkStart w:id="5" w:name="p5"/>
            <w:bookmarkEnd w:id="5"/>
            <w:r>
              <w:rPr>
                <w:rFonts w:ascii="Arial" w:hAnsi="Arial" w:cs="Arial"/>
              </w:rPr>
              <w:t xml:space="preserve">One thing is for sure; viruses are very much a part of life on Earth and the human experience. Viruses infect animals, plants, and even bacteria. Humans are in a constant battle with viruses. HIV (the virus that causes AIDS), the Ebola virus, and the West Nile virus continue to make headlines and take millions of lives. </w:t>
            </w:r>
          </w:p>
          <w:p w:rsidR="00BB5EBD" w:rsidRDefault="00BB5EBD">
            <w:pPr>
              <w:pStyle w:val="NormalWeb"/>
              <w:rPr>
                <w:rFonts w:ascii="Arial" w:hAnsi="Arial" w:cs="Arial"/>
              </w:rPr>
            </w:pPr>
            <w:bookmarkStart w:id="6" w:name="p6"/>
            <w:bookmarkEnd w:id="6"/>
            <w:r>
              <w:rPr>
                <w:rFonts w:ascii="Arial" w:hAnsi="Arial" w:cs="Arial"/>
              </w:rPr>
              <w:t xml:space="preserve">Other maladies, such as colds, the flu, chicken pox, measles, and hepatitis, are more common, but sometimes just as deadly. Symptoms vary depending on which kind of cell is under attack. Cold viruses attack the nose and throat, the rabies virus attacks the brain and nervous system, and the human immunodeficiency virus (HIV) attacks white blood cells in the bloodstream. Viruses can even cause some kinds of cancers and leukemia. </w:t>
            </w:r>
          </w:p>
          <w:p w:rsidR="00BB5EBD" w:rsidRDefault="00BB5EBD">
            <w:pPr>
              <w:pStyle w:val="Heading3"/>
              <w:rPr>
                <w:rFonts w:ascii="Arial" w:hAnsi="Arial" w:cs="Arial"/>
              </w:rPr>
            </w:pPr>
            <w:bookmarkStart w:id="7" w:name="p7"/>
            <w:bookmarkEnd w:id="7"/>
            <w:r>
              <w:rPr>
                <w:rFonts w:ascii="Arial" w:hAnsi="Arial" w:cs="Arial"/>
              </w:rPr>
              <w:t>Live and Let Die</w:t>
            </w:r>
          </w:p>
          <w:p w:rsidR="00BB5EBD" w:rsidRDefault="00BB5EBD">
            <w:pPr>
              <w:rPr>
                <w:rFonts w:ascii="Arial" w:hAnsi="Arial" w:cs="Arial"/>
              </w:rPr>
            </w:pPr>
            <w:bookmarkStart w:id="8" w:name="p8"/>
            <w:bookmarkEnd w:id="8"/>
            <w:r>
              <w:rPr>
                <w:rFonts w:ascii="Arial" w:hAnsi="Arial" w:cs="Arial"/>
              </w:rPr>
              <w:t xml:space="preserve">To determine whether a virus is alive or not, we could compare the virus's characteristics to what many biologists consider the requirements of life. All living things have several common characteristics. Some nonliving things may have one or more of the characteristics but not all of them. For a virus then to be classified as alive it must: </w:t>
            </w:r>
          </w:p>
          <w:p w:rsidR="00BB5EBD" w:rsidRDefault="00BB5EBD">
            <w:pPr>
              <w:numPr>
                <w:ilvl w:val="0"/>
                <w:numId w:val="2"/>
              </w:numPr>
              <w:spacing w:before="100" w:beforeAutospacing="1" w:after="100" w:afterAutospacing="1"/>
              <w:rPr>
                <w:rFonts w:ascii="Arial" w:hAnsi="Arial" w:cs="Arial"/>
              </w:rPr>
            </w:pPr>
            <w:bookmarkStart w:id="9" w:name="p9"/>
            <w:bookmarkEnd w:id="9"/>
            <w:r>
              <w:rPr>
                <w:rFonts w:ascii="Arial" w:hAnsi="Arial" w:cs="Arial"/>
              </w:rPr>
              <w:t>Be Made of Cells</w:t>
            </w:r>
          </w:p>
          <w:p w:rsidR="00BB5EBD" w:rsidRDefault="00BB5EBD" w:rsidP="00BB5EBD">
            <w:pPr>
              <w:numPr>
                <w:ilvl w:val="0"/>
                <w:numId w:val="2"/>
              </w:numPr>
              <w:spacing w:before="100" w:beforeAutospacing="1" w:after="100" w:afterAutospacing="1"/>
              <w:rPr>
                <w:rFonts w:ascii="Arial" w:hAnsi="Arial" w:cs="Arial"/>
              </w:rPr>
            </w:pPr>
            <w:r>
              <w:rPr>
                <w:rFonts w:ascii="Arial" w:hAnsi="Arial" w:cs="Arial"/>
              </w:rPr>
              <w:t>Metabolize (ingest, digest, respire, excrete)</w:t>
            </w:r>
          </w:p>
          <w:p w:rsidR="00BB5EBD" w:rsidRDefault="00732F92">
            <w:pPr>
              <w:numPr>
                <w:ilvl w:val="0"/>
                <w:numId w:val="2"/>
              </w:numPr>
              <w:spacing w:before="100" w:beforeAutospacing="1" w:after="100" w:afterAutospacing="1"/>
              <w:rPr>
                <w:rFonts w:ascii="Arial" w:hAnsi="Arial" w:cs="Arial"/>
              </w:rPr>
            </w:pPr>
            <w:r>
              <w:rPr>
                <w:rFonts w:ascii="Arial" w:hAnsi="Arial" w:cs="Arial"/>
                <w:b/>
                <w:bCs/>
                <w:noProof/>
                <w:color w:val="AA0000"/>
                <w:sz w:val="36"/>
                <w:szCs w:val="36"/>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116205</wp:posOffset>
                      </wp:positionV>
                      <wp:extent cx="228600" cy="229870"/>
                      <wp:effectExtent l="50800" t="52705" r="50800" b="476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26" type="#_x0000_t5" style="position:absolute;margin-left:135pt;margin-top:9.15pt;width:18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"/>
                  </w:pict>
                </mc:Fallback>
              </mc:AlternateContent>
            </w:r>
            <w:r w:rsidR="00BB5EBD">
              <w:rPr>
                <w:rFonts w:ascii="Arial" w:hAnsi="Arial" w:cs="Arial"/>
              </w:rPr>
              <w:t>Move</w:t>
            </w:r>
          </w:p>
          <w:p w:rsidR="00C4113F" w:rsidRDefault="00C4113F" w:rsidP="00C4113F">
            <w:pPr>
              <w:numPr>
                <w:ilvl w:val="0"/>
                <w:numId w:val="2"/>
              </w:numPr>
              <w:spacing w:before="100" w:beforeAutospacing="1" w:after="100" w:afterAutospacing="1"/>
              <w:rPr>
                <w:rFonts w:ascii="Arial" w:hAnsi="Arial" w:cs="Arial"/>
              </w:rPr>
            </w:pPr>
            <w:r>
              <w:rPr>
                <w:rFonts w:ascii="Arial" w:hAnsi="Arial" w:cs="Arial"/>
              </w:rPr>
              <w:t>Respond to stimuli/</w:t>
            </w:r>
          </w:p>
          <w:p w:rsidR="00BB5EBD" w:rsidRDefault="00BB5EBD">
            <w:pPr>
              <w:numPr>
                <w:ilvl w:val="0"/>
                <w:numId w:val="2"/>
              </w:numPr>
              <w:spacing w:before="100" w:beforeAutospacing="1" w:after="100" w:afterAutospacing="1"/>
              <w:rPr>
                <w:rFonts w:ascii="Arial" w:hAnsi="Arial" w:cs="Arial"/>
              </w:rPr>
            </w:pPr>
            <w:r>
              <w:rPr>
                <w:rFonts w:ascii="Arial" w:hAnsi="Arial" w:cs="Arial"/>
              </w:rPr>
              <w:t xml:space="preserve">Reproduce </w:t>
            </w:r>
          </w:p>
          <w:p w:rsidR="00BB5EBD" w:rsidRDefault="00BB5EBD">
            <w:pPr>
              <w:numPr>
                <w:ilvl w:val="0"/>
                <w:numId w:val="2"/>
              </w:numPr>
              <w:spacing w:before="100" w:beforeAutospacing="1" w:after="100" w:afterAutospacing="1"/>
              <w:rPr>
                <w:rFonts w:ascii="Arial" w:hAnsi="Arial" w:cs="Arial"/>
              </w:rPr>
            </w:pPr>
            <w:r>
              <w:rPr>
                <w:rFonts w:ascii="Arial" w:hAnsi="Arial" w:cs="Arial"/>
              </w:rPr>
              <w:t>Grow and develop</w:t>
            </w:r>
          </w:p>
          <w:tbl>
            <w:tblPr>
              <w:tblpPr w:leftFromText="45" w:rightFromText="45" w:vertAnchor="text" w:tblpXSpec="right" w:tblpYSpec="center"/>
              <w:tblW w:w="3900" w:type="dxa"/>
              <w:tblCellSpacing w:w="15" w:type="dxa"/>
              <w:tblCellMar>
                <w:top w:w="15" w:type="dxa"/>
                <w:left w:w="15" w:type="dxa"/>
                <w:bottom w:w="15" w:type="dxa"/>
                <w:right w:w="15" w:type="dxa"/>
              </w:tblCellMar>
              <w:tblLook w:val="0000" w:firstRow="0" w:lastRow="0" w:firstColumn="0" w:lastColumn="0" w:noHBand="0" w:noVBand="0"/>
            </w:tblPr>
            <w:tblGrid>
              <w:gridCol w:w="3900"/>
            </w:tblGrid>
            <w:tr w:rsidR="00BB5EBD">
              <w:trPr>
                <w:tblCellSpacing w:w="15" w:type="dxa"/>
              </w:trPr>
              <w:tc>
                <w:tcPr>
                  <w:tcW w:w="0" w:type="auto"/>
                  <w:shd w:val="clear" w:color="auto" w:fill="auto"/>
                  <w:vAlign w:val="center"/>
                </w:tcPr>
                <w:p w:rsidR="00BB5EBD" w:rsidRDefault="00732F92">
                  <w:pPr>
                    <w:jc w:val="center"/>
                    <w:rPr>
                      <w:color w:val="000000"/>
                    </w:rPr>
                  </w:pPr>
                  <w:r>
                    <w:rPr>
                      <w:noProof/>
                      <w:color w:val="23238E"/>
                    </w:rPr>
                    <w:lastRenderedPageBreak/>
                    <w:drawing>
                      <wp:inline distT="0" distB="0" distL="0" distR="0">
                        <wp:extent cx="2387600" cy="2197100"/>
                        <wp:effectExtent l="0" t="0" r="0" b="12700"/>
                        <wp:docPr id="4" name="Picture 4" descr="http://www.beyondbooks.com/lif72/images/00041850.jpg">
                          <a:hlinkClick xmlns:a="http://schemas.openxmlformats.org/drawingml/2006/main" r:id="rId13" tgtFrame="000418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yondbooks.com/lif72/images/00041850.jpg">
                                  <a:hlinkClick r:id="rId13" tgtFrame="0004185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7600" cy="2197100"/>
                                </a:xfrm>
                                <a:prstGeom prst="rect">
                                  <a:avLst/>
                                </a:prstGeom>
                                <a:noFill/>
                                <a:ln>
                                  <a:noFill/>
                                </a:ln>
                              </pic:spPr>
                            </pic:pic>
                          </a:graphicData>
                        </a:graphic>
                      </wp:inline>
                    </w:drawing>
                  </w:r>
                </w:p>
              </w:tc>
            </w:tr>
            <w:tr w:rsidR="00BB5EBD">
              <w:trPr>
                <w:tblCellSpacing w:w="15" w:type="dxa"/>
              </w:trPr>
              <w:tc>
                <w:tcPr>
                  <w:tcW w:w="0" w:type="auto"/>
                  <w:shd w:val="clear" w:color="auto" w:fill="auto"/>
                  <w:vAlign w:val="center"/>
                </w:tcPr>
                <w:p w:rsidR="00BB5EBD" w:rsidRDefault="00BB5EBD">
                  <w:pPr>
                    <w:jc w:val="center"/>
                    <w:rPr>
                      <w:sz w:val="20"/>
                      <w:szCs w:val="20"/>
                    </w:rPr>
                  </w:pPr>
                  <w:r>
                    <w:rPr>
                      <w:sz w:val="20"/>
                      <w:szCs w:val="20"/>
                    </w:rPr>
                    <w:t xml:space="preserve">This may look like a space capsule, but it's actually a virus. The top part is the capsid, the body is the sheath, and the tails at the bottom help the virus attach to its host. </w:t>
                  </w:r>
                </w:p>
                <w:p w:rsidR="00BB5EBD" w:rsidRDefault="00732F92">
                  <w:pPr>
                    <w:jc w:val="center"/>
                    <w:rPr>
                      <w:color w:val="000000"/>
                      <w:sz w:val="20"/>
                      <w:szCs w:val="20"/>
                    </w:rPr>
                  </w:pPr>
                  <w:r>
                    <w:rPr>
                      <w:sz w:val="20"/>
                      <w:szCs w:val="20"/>
                    </w:rPr>
                    <w:pict>
                      <v:rect id="_x0000_i1029" style="width:0;height:.75pt" o:hralign="center" o:hrstd="t" o:hr="t" fillcolor="gray" stroked="f"/>
                    </w:pict>
                  </w:r>
                </w:p>
              </w:tc>
            </w:tr>
          </w:tbl>
          <w:p w:rsidR="00BB5EBD" w:rsidRDefault="00BB5EBD">
            <w:pPr>
              <w:rPr>
                <w:rFonts w:ascii="Arial" w:hAnsi="Arial" w:cs="Arial"/>
              </w:rPr>
            </w:pPr>
            <w:bookmarkStart w:id="10" w:name="p10"/>
            <w:bookmarkEnd w:id="10"/>
            <w:r>
              <w:rPr>
                <w:rFonts w:ascii="Arial" w:hAnsi="Arial" w:cs="Arial"/>
              </w:rPr>
              <w:t xml:space="preserve">Viruses do have DNA or RNA, and DNA is the code for life. Having genetic material is an important step towards being classified as alive. DNA controls the evolution of the cell and the organism. Like living things, viruses evolve through time and thus can adapt to their environment. But unlike cells, viruses cannot use their genetic material by themselves. They need a living cell in order to function and reproduce; otherwise they are playing dead. </w:t>
            </w:r>
          </w:p>
          <w:p w:rsidR="00BB5EBD" w:rsidRDefault="00BB5EBD">
            <w:pPr>
              <w:pStyle w:val="Heading3"/>
              <w:rPr>
                <w:rFonts w:ascii="Arial" w:hAnsi="Arial" w:cs="Arial"/>
              </w:rPr>
            </w:pPr>
            <w:bookmarkStart w:id="11" w:name="p11"/>
            <w:bookmarkEnd w:id="11"/>
            <w:r>
              <w:rPr>
                <w:rFonts w:ascii="Arial" w:hAnsi="Arial" w:cs="Arial"/>
              </w:rPr>
              <w:t>Resistance Is Futile</w:t>
            </w:r>
          </w:p>
          <w:p w:rsidR="00BB5EBD" w:rsidRDefault="00BB5EBD">
            <w:pPr>
              <w:rPr>
                <w:rFonts w:ascii="Arial" w:hAnsi="Arial" w:cs="Arial"/>
              </w:rPr>
            </w:pPr>
            <w:bookmarkStart w:id="12" w:name="p12"/>
            <w:bookmarkEnd w:id="12"/>
            <w:r>
              <w:rPr>
                <w:rFonts w:ascii="Arial" w:hAnsi="Arial" w:cs="Arial"/>
              </w:rPr>
              <w:t xml:space="preserve">Because viruses are not cells, they can't divide by binary fission like bacteria. Yet they do reproduce themselves in an extraordinary way. Their structure enables viruses to attack a plant or animal cell called a </w:t>
            </w:r>
            <w:bookmarkStart w:id="13" w:name="00071646"/>
            <w:r>
              <w:rPr>
                <w:rFonts w:ascii="Arial" w:hAnsi="Arial" w:cs="Arial"/>
                <w:b/>
                <w:bCs/>
                <w:sz w:val="20"/>
                <w:szCs w:val="20"/>
              </w:rPr>
              <w:t>HOST</w:t>
            </w:r>
            <w:r>
              <w:rPr>
                <w:rFonts w:ascii="Arial" w:hAnsi="Arial" w:cs="Arial"/>
                <w:b/>
                <w:bCs/>
              </w:rPr>
              <w:t xml:space="preserve"> </w:t>
            </w:r>
            <w:r>
              <w:rPr>
                <w:rFonts w:ascii="Arial" w:hAnsi="Arial" w:cs="Arial"/>
                <w:b/>
                <w:bCs/>
                <w:sz w:val="20"/>
                <w:szCs w:val="20"/>
              </w:rPr>
              <w:t>CELL</w:t>
            </w:r>
            <w:r>
              <w:rPr>
                <w:rFonts w:ascii="Arial" w:hAnsi="Arial" w:cs="Arial"/>
              </w:rPr>
              <w:t xml:space="preserve">. The protein shell protecting the virus's DNA is covered with spikelike protrusions. These spikes allow the virus to latch onto the cells they infect. Once hooked on, the virus injects its genetic material into the host cell. </w:t>
            </w:r>
          </w:p>
          <w:tbl>
            <w:tblPr>
              <w:tblpPr w:leftFromText="45" w:rightFromText="45" w:vertAnchor="text"/>
              <w:tblW w:w="3150" w:type="dxa"/>
              <w:tblCellSpacing w:w="15" w:type="dxa"/>
              <w:tblCellMar>
                <w:top w:w="15" w:type="dxa"/>
                <w:left w:w="15" w:type="dxa"/>
                <w:bottom w:w="15" w:type="dxa"/>
                <w:right w:w="15" w:type="dxa"/>
              </w:tblCellMar>
              <w:tblLook w:val="0000" w:firstRow="0" w:lastRow="0" w:firstColumn="0" w:lastColumn="0" w:noHBand="0" w:noVBand="0"/>
            </w:tblPr>
            <w:tblGrid>
              <w:gridCol w:w="3150"/>
            </w:tblGrid>
            <w:tr w:rsidR="00BB5EBD">
              <w:trPr>
                <w:tblCellSpacing w:w="15" w:type="dxa"/>
              </w:trPr>
              <w:tc>
                <w:tcPr>
                  <w:tcW w:w="0" w:type="auto"/>
                  <w:shd w:val="clear" w:color="auto" w:fill="auto"/>
                  <w:vAlign w:val="center"/>
                </w:tcPr>
                <w:p w:rsidR="00BB5EBD" w:rsidRDefault="00732F92">
                  <w:pPr>
                    <w:jc w:val="center"/>
                    <w:rPr>
                      <w:color w:val="000000"/>
                    </w:rPr>
                  </w:pPr>
                  <w:r>
                    <w:rPr>
                      <w:noProof/>
                    </w:rPr>
                    <w:drawing>
                      <wp:inline distT="0" distB="0" distL="0" distR="0">
                        <wp:extent cx="1905000" cy="1663700"/>
                        <wp:effectExtent l="0" t="0" r="0" b="12700"/>
                        <wp:docPr id="6" name="Picture 6" descr="http://www.beyondbooks.com/lif72/images/000447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eyondbooks.com/lif72/images/0004473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663700"/>
                                </a:xfrm>
                                <a:prstGeom prst="rect">
                                  <a:avLst/>
                                </a:prstGeom>
                                <a:noFill/>
                                <a:ln>
                                  <a:noFill/>
                                </a:ln>
                              </pic:spPr>
                            </pic:pic>
                          </a:graphicData>
                        </a:graphic>
                      </wp:inline>
                    </w:drawing>
                  </w:r>
                </w:p>
              </w:tc>
            </w:tr>
            <w:tr w:rsidR="00BB5EBD">
              <w:trPr>
                <w:tblCellSpacing w:w="15" w:type="dxa"/>
              </w:trPr>
              <w:tc>
                <w:tcPr>
                  <w:tcW w:w="0" w:type="auto"/>
                  <w:shd w:val="clear" w:color="auto" w:fill="auto"/>
                  <w:vAlign w:val="center"/>
                </w:tcPr>
                <w:p w:rsidR="00BB5EBD" w:rsidRDefault="00BB5EBD">
                  <w:pPr>
                    <w:jc w:val="center"/>
                    <w:rPr>
                      <w:sz w:val="20"/>
                      <w:szCs w:val="20"/>
                    </w:rPr>
                  </w:pPr>
                  <w:r>
                    <w:rPr>
                      <w:sz w:val="20"/>
                      <w:szCs w:val="20"/>
                    </w:rPr>
                    <w:t xml:space="preserve">An animation of a virus infecting a host cell. </w:t>
                  </w:r>
                </w:p>
                <w:p w:rsidR="00BB5EBD" w:rsidRDefault="00732F92">
                  <w:pPr>
                    <w:jc w:val="center"/>
                    <w:rPr>
                      <w:color w:val="000000"/>
                      <w:sz w:val="20"/>
                      <w:szCs w:val="20"/>
                    </w:rPr>
                  </w:pPr>
                  <w:r>
                    <w:rPr>
                      <w:sz w:val="20"/>
                      <w:szCs w:val="20"/>
                    </w:rPr>
                    <w:pict>
                      <v:rect id="_x0000_i1031" style="width:0;height:.75pt" o:hralign="center" o:hrstd="t" o:hr="t" fillcolor="gray" stroked="f"/>
                    </w:pict>
                  </w:r>
                </w:p>
              </w:tc>
            </w:tr>
          </w:tbl>
          <w:p w:rsidR="00BB5EBD" w:rsidRDefault="00BB5EBD">
            <w:pPr>
              <w:pStyle w:val="NormalWeb"/>
              <w:rPr>
                <w:rFonts w:ascii="Arial" w:hAnsi="Arial" w:cs="Arial"/>
              </w:rPr>
            </w:pPr>
            <w:bookmarkStart w:id="14" w:name="p13"/>
            <w:bookmarkEnd w:id="13"/>
            <w:bookmarkEnd w:id="14"/>
            <w:r>
              <w:rPr>
                <w:rFonts w:ascii="Arial" w:hAnsi="Arial" w:cs="Arial"/>
              </w:rPr>
              <w:t xml:space="preserve">The virus's DNA takes control of the cell once it's within the cytoplasm and begins to make the cell produce virus DNA and other parts of viruses. The host cell is forced to expend all of its energy and resources to help the virus replicate and make hundreds more viruses. The poor, weak cell usually bursts like an overinflated balloon from all the viruses and is destroyed in the process. Then, the replicated virus attaches itself to a new, unaffected host cell, and the viral infection continues. </w:t>
            </w:r>
          </w:p>
          <w:p w:rsidR="00BB5EBD" w:rsidRDefault="00BB5EBD">
            <w:pPr>
              <w:pStyle w:val="NormalWeb"/>
              <w:rPr>
                <w:rFonts w:ascii="Arial" w:hAnsi="Arial" w:cs="Arial"/>
              </w:rPr>
            </w:pPr>
            <w:bookmarkStart w:id="15" w:name="p14"/>
            <w:bookmarkEnd w:id="15"/>
            <w:r>
              <w:rPr>
                <w:rFonts w:ascii="Arial" w:hAnsi="Arial" w:cs="Arial"/>
              </w:rPr>
              <w:t xml:space="preserve">Living things do more than just reproduce. They also must obtain food to fuel the cell's metabolic activity. Some organisms, such as animals, eat other living things for energy. Other organisms, such as plants, harness the Sun's energy to make their own food. Because viruses aren't cells and have no activity within it, it has no need for food. However, the virus-controlled host cell needs material and energy to reproduce the viruses. Maybe viruses can fit the requirement that life forms need to obtain and use energy. </w:t>
            </w:r>
          </w:p>
          <w:p w:rsidR="00BB5EBD" w:rsidRDefault="00BB5EBD">
            <w:pPr>
              <w:pStyle w:val="NormalWeb"/>
              <w:rPr>
                <w:rFonts w:ascii="Arial" w:hAnsi="Arial" w:cs="Arial"/>
              </w:rPr>
            </w:pPr>
            <w:bookmarkStart w:id="16" w:name="p15"/>
            <w:bookmarkStart w:id="17" w:name="p16"/>
            <w:bookmarkEnd w:id="16"/>
            <w:bookmarkEnd w:id="17"/>
            <w:r>
              <w:rPr>
                <w:rFonts w:ascii="Arial" w:hAnsi="Arial" w:cs="Arial"/>
              </w:rPr>
              <w:t xml:space="preserve">All other living things also grow or get bigger. A virus does nothing inside its protein coat; therefore it does not grow. But some scientists argue that a virus's growth occurs inside the host cell where parts of viruses are built during reproduction. </w:t>
            </w:r>
          </w:p>
          <w:p w:rsidR="00BB5EBD" w:rsidRDefault="00BB5EBD">
            <w:pPr>
              <w:pStyle w:val="NormalWeb"/>
              <w:rPr>
                <w:rFonts w:ascii="Arial" w:hAnsi="Arial" w:cs="Arial"/>
              </w:rPr>
            </w:pPr>
            <w:bookmarkStart w:id="18" w:name="p17"/>
            <w:bookmarkEnd w:id="18"/>
            <w:r>
              <w:rPr>
                <w:rFonts w:ascii="Arial" w:hAnsi="Arial" w:cs="Arial"/>
              </w:rPr>
              <w:t xml:space="preserve">Plants and animals react to the environment. All living things have ways of sensing the world around them and can respond to changes in their environment. Do viruses react? Viruses cannot move themselves, but there are some differences in opinion that viruses do react to changes in the environment. </w:t>
            </w:r>
          </w:p>
          <w:p w:rsidR="00BB5EBD" w:rsidRDefault="00BB5EBD">
            <w:pPr>
              <w:pStyle w:val="NormalWeb"/>
              <w:rPr>
                <w:rFonts w:ascii="Arial" w:hAnsi="Arial" w:cs="Arial"/>
              </w:rPr>
            </w:pPr>
            <w:bookmarkStart w:id="19" w:name="p18"/>
            <w:bookmarkEnd w:id="19"/>
            <w:r>
              <w:rPr>
                <w:rFonts w:ascii="Arial" w:hAnsi="Arial" w:cs="Arial"/>
              </w:rPr>
              <w:t>Remember, the virus's DNA or RNA can evolve over time, thereby increasing its chances for survival and adapting to the environment. Like bacteria, they adapt through genetic mutations caused by rapid reproduction. That is why it is so hard to cure viral diseases. Viruses keep ch</w:t>
            </w:r>
            <w:r w:rsidR="00C4113F">
              <w:rPr>
                <w:rFonts w:ascii="Arial" w:hAnsi="Arial" w:cs="Arial"/>
              </w:rPr>
              <w:t>a</w:t>
            </w:r>
            <w:r>
              <w:rPr>
                <w:rFonts w:ascii="Arial" w:hAnsi="Arial" w:cs="Arial"/>
              </w:rPr>
              <w:t xml:space="preserve">nging their DNA and protein coat to further their "life form" and keep ahead of the game. </w:t>
            </w:r>
          </w:p>
          <w:p w:rsidR="00C4113F" w:rsidRDefault="00C4113F">
            <w:pPr>
              <w:pStyle w:val="NormalWeb"/>
              <w:rPr>
                <w:rFonts w:ascii="Arial" w:hAnsi="Arial" w:cs="Arial"/>
              </w:rPr>
            </w:pPr>
          </w:p>
          <w:p w:rsidR="00BB5EBD" w:rsidRDefault="00BB5EBD">
            <w:pPr>
              <w:pStyle w:val="Heading3"/>
              <w:rPr>
                <w:rFonts w:ascii="Arial" w:hAnsi="Arial" w:cs="Arial"/>
              </w:rPr>
            </w:pPr>
            <w:bookmarkStart w:id="20" w:name="p19"/>
            <w:bookmarkEnd w:id="20"/>
            <w:r>
              <w:rPr>
                <w:rFonts w:ascii="Arial" w:hAnsi="Arial" w:cs="Arial"/>
              </w:rPr>
              <w:t>What's Your Final Answer?</w:t>
            </w:r>
          </w:p>
          <w:p w:rsidR="00BB5EBD" w:rsidRDefault="00BB5EBD">
            <w:pPr>
              <w:pStyle w:val="NormalWeb"/>
              <w:rPr>
                <w:rFonts w:ascii="Arial" w:hAnsi="Arial" w:cs="Arial"/>
              </w:rPr>
            </w:pPr>
            <w:bookmarkStart w:id="21" w:name="00080439"/>
            <w:bookmarkStart w:id="22" w:name="p20"/>
            <w:bookmarkStart w:id="23" w:name="p21"/>
            <w:bookmarkEnd w:id="21"/>
            <w:bookmarkEnd w:id="22"/>
            <w:bookmarkEnd w:id="23"/>
            <w:r>
              <w:rPr>
                <w:rFonts w:ascii="Arial" w:hAnsi="Arial" w:cs="Arial"/>
              </w:rPr>
              <w:t xml:space="preserve">As humans, we like to classify things because it helps us understand the physical world. Viruses must have a host cell to live and reproduce. Outside of the host cell, viruses are pieces of genetic molecules that can do nothing by themselves. Viruses are right on the border between living and nonliving. Some biologists currently see the virus as a nonliving infectious particle. Other biologists disagree and suggest they are alive because of what happens inside the host cell. </w:t>
            </w:r>
          </w:p>
          <w:p w:rsidR="00BB5EBD" w:rsidRDefault="00BB5EBD">
            <w:pPr>
              <w:pStyle w:val="NormalWeb"/>
              <w:rPr>
                <w:rFonts w:ascii="Arial" w:hAnsi="Arial" w:cs="Arial"/>
              </w:rPr>
            </w:pPr>
            <w:bookmarkStart w:id="24" w:name="p22"/>
            <w:bookmarkEnd w:id="24"/>
            <w:r>
              <w:rPr>
                <w:rFonts w:ascii="Arial" w:hAnsi="Arial" w:cs="Arial"/>
              </w:rPr>
              <w:t xml:space="preserve">Getting a definite answer if viruses are alive or not may never happen. </w:t>
            </w:r>
          </w:p>
          <w:p w:rsidR="00BB5EBD" w:rsidRDefault="00BB5EBD">
            <w:pPr>
              <w:pStyle w:val="NormalWeb"/>
              <w:rPr>
                <w:rFonts w:ascii="Arial" w:hAnsi="Arial" w:cs="Arial"/>
              </w:rPr>
            </w:pPr>
            <w:bookmarkStart w:id="25" w:name="p23"/>
            <w:bookmarkEnd w:id="25"/>
            <w:r>
              <w:rPr>
                <w:rFonts w:ascii="Arial" w:hAnsi="Arial" w:cs="Arial"/>
              </w:rPr>
              <w:t xml:space="preserve">But hey, that's life. </w:t>
            </w:r>
          </w:p>
          <w:p w:rsidR="00BB5EBD" w:rsidRPr="00C4113F" w:rsidRDefault="00BB5EBD" w:rsidP="00C4113F">
            <w:pPr>
              <w:pStyle w:val="NormalWeb"/>
              <w:rPr>
                <w:rFonts w:ascii="Arial" w:hAnsi="Arial" w:cs="Arial"/>
              </w:rPr>
            </w:pPr>
            <w:bookmarkStart w:id="26" w:name="p24"/>
            <w:bookmarkEnd w:id="26"/>
          </w:p>
        </w:tc>
      </w:tr>
    </w:tbl>
    <w:p w:rsidR="00BB5EBD" w:rsidRDefault="00732F92" w:rsidP="00BB5EBD">
      <w:r>
        <w:lastRenderedPageBreak/>
        <w:pict>
          <v:rect id="_x0000_i1032" style="width:0;height:.75pt" o:hralign="center" o:hrstd="t" o:hr="t" fillcolor="gray" stroked="f"/>
        </w:pict>
      </w:r>
    </w:p>
    <w:p w:rsidR="00BB5EBD" w:rsidRDefault="00BB5EBD" w:rsidP="00BB5EBD">
      <w:pPr>
        <w:jc w:val="center"/>
      </w:pPr>
      <w:r>
        <w:rPr>
          <w:rFonts w:ascii="Verdana" w:hAnsi="Verdana"/>
          <w:sz w:val="15"/>
          <w:szCs w:val="15"/>
        </w:rPr>
        <w:t>Copyright ©2006 Apex Learning Inc. All rights reserved. Patents D455,435 and D455,436.</w:t>
      </w:r>
      <w:r>
        <w:rPr>
          <w:rFonts w:ascii="Verdana" w:hAnsi="Verdana"/>
          <w:sz w:val="15"/>
          <w:szCs w:val="15"/>
        </w:rPr>
        <w:br/>
      </w:r>
      <w:hyperlink r:id="rId16" w:history="1">
        <w:r>
          <w:rPr>
            <w:rStyle w:val="Hyperlink"/>
            <w:rFonts w:ascii="Verdana" w:hAnsi="Verdana"/>
            <w:sz w:val="15"/>
            <w:szCs w:val="15"/>
          </w:rPr>
          <w:t>Terms of Use</w:t>
        </w:r>
      </w:hyperlink>
      <w:r>
        <w:rPr>
          <w:rFonts w:ascii="Verdana" w:hAnsi="Verdana"/>
          <w:sz w:val="15"/>
          <w:szCs w:val="15"/>
        </w:rPr>
        <w:t xml:space="preserve"> | </w:t>
      </w:r>
      <w:hyperlink r:id="rId17" w:history="1">
        <w:r>
          <w:rPr>
            <w:rStyle w:val="Hyperlink"/>
            <w:rFonts w:ascii="Verdana" w:hAnsi="Verdana"/>
            <w:sz w:val="15"/>
            <w:szCs w:val="15"/>
          </w:rPr>
          <w:t>Privacy Policy</w:t>
        </w:r>
      </w:hyperlink>
      <w:r>
        <w:t xml:space="preserve"> </w:t>
      </w:r>
    </w:p>
    <w:p w:rsidR="00BB5EBD" w:rsidRDefault="00BB5EBD" w:rsidP="00BB5EBD">
      <w:pPr>
        <w:pStyle w:val="NormalWeb"/>
        <w:jc w:val="center"/>
      </w:pPr>
      <w:r>
        <w:rPr>
          <w:rFonts w:ascii="Arial" w:hAnsi="Arial" w:cs="Arial"/>
          <w:sz w:val="20"/>
          <w:szCs w:val="20"/>
        </w:rPr>
        <w:t>Call Toll Free 1-800-453-6227 • Fax 206-381-5601</w:t>
      </w:r>
    </w:p>
    <w:p w:rsidR="00BB5EBD" w:rsidRDefault="00732F92" w:rsidP="00BB5EBD">
      <w:pPr>
        <w:jc w:val="center"/>
      </w:pPr>
      <w:r>
        <w:rPr>
          <w:noProof/>
          <w:color w:val="23238E"/>
        </w:rPr>
        <w:drawing>
          <wp:inline distT="0" distB="0" distL="0" distR="0">
            <wp:extent cx="1244600" cy="406400"/>
            <wp:effectExtent l="0" t="0" r="0" b="0"/>
            <wp:docPr id="9" name="Picture 9" descr="Beyond Books homep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yond Books homepag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4600" cy="406400"/>
                    </a:xfrm>
                    <a:prstGeom prst="rect">
                      <a:avLst/>
                    </a:prstGeom>
                    <a:noFill/>
                    <a:ln>
                      <a:noFill/>
                    </a:ln>
                  </pic:spPr>
                </pic:pic>
              </a:graphicData>
            </a:graphic>
          </wp:inline>
        </w:drawing>
      </w:r>
    </w:p>
    <w:p w:rsidR="00BB5EBD" w:rsidRDefault="00BB5EBD" w:rsidP="009A360D">
      <w:pPr>
        <w:rPr>
          <w:rFonts w:ascii="Baskerville Old Face" w:hAnsi="Baskerville Old Face"/>
          <w:i/>
        </w:rPr>
      </w:pPr>
    </w:p>
    <w:p w:rsidR="00BB5EBD" w:rsidRPr="00957278" w:rsidRDefault="00BB5EBD" w:rsidP="009A360D">
      <w:pPr>
        <w:rPr>
          <w:rFonts w:ascii="Baskerville Old Face" w:hAnsi="Baskerville Old Face"/>
          <w:i/>
        </w:rPr>
      </w:pPr>
    </w:p>
    <w:sectPr w:rsidR="00BB5EBD" w:rsidRPr="00957278" w:rsidSect="0041555E">
      <w:footerReference w:type="even"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927" w:rsidRDefault="00EF4927">
      <w:r>
        <w:separator/>
      </w:r>
    </w:p>
  </w:endnote>
  <w:endnote w:type="continuationSeparator" w:id="0">
    <w:p w:rsidR="00EF4927" w:rsidRDefault="00EF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3C8" w:rsidRDefault="002143C8" w:rsidP="00986B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43C8" w:rsidRDefault="002143C8" w:rsidP="00986B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3C8" w:rsidRDefault="002143C8" w:rsidP="00986B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2F92">
      <w:rPr>
        <w:rStyle w:val="PageNumber"/>
        <w:noProof/>
      </w:rPr>
      <w:t>1</w:t>
    </w:r>
    <w:r>
      <w:rPr>
        <w:rStyle w:val="PageNumber"/>
      </w:rPr>
      <w:fldChar w:fldCharType="end"/>
    </w:r>
  </w:p>
  <w:p w:rsidR="002143C8" w:rsidRDefault="002143C8" w:rsidP="00986B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927" w:rsidRDefault="00EF4927">
      <w:r>
        <w:separator/>
      </w:r>
    </w:p>
  </w:footnote>
  <w:footnote w:type="continuationSeparator" w:id="0">
    <w:p w:rsidR="00EF4927" w:rsidRDefault="00EF49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345DB"/>
    <w:multiLevelType w:val="hybridMultilevel"/>
    <w:tmpl w:val="62BE9B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AF1254"/>
    <w:multiLevelType w:val="multilevel"/>
    <w:tmpl w:val="B4EC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60D"/>
    <w:rsid w:val="00031F6E"/>
    <w:rsid w:val="00064AD3"/>
    <w:rsid w:val="000D38E3"/>
    <w:rsid w:val="00152C6B"/>
    <w:rsid w:val="002143C8"/>
    <w:rsid w:val="0022546E"/>
    <w:rsid w:val="002910F2"/>
    <w:rsid w:val="002F41D3"/>
    <w:rsid w:val="00381566"/>
    <w:rsid w:val="003A5AF7"/>
    <w:rsid w:val="0041555E"/>
    <w:rsid w:val="00622DDF"/>
    <w:rsid w:val="006E03AB"/>
    <w:rsid w:val="00732F92"/>
    <w:rsid w:val="00776755"/>
    <w:rsid w:val="007B4EA5"/>
    <w:rsid w:val="00885C8F"/>
    <w:rsid w:val="00942745"/>
    <w:rsid w:val="00954255"/>
    <w:rsid w:val="00957278"/>
    <w:rsid w:val="00975519"/>
    <w:rsid w:val="00986B2C"/>
    <w:rsid w:val="009A360D"/>
    <w:rsid w:val="00A41F17"/>
    <w:rsid w:val="00A80925"/>
    <w:rsid w:val="00BB5EBD"/>
    <w:rsid w:val="00C4113F"/>
    <w:rsid w:val="00D877CF"/>
    <w:rsid w:val="00D918F8"/>
    <w:rsid w:val="00DD5160"/>
    <w:rsid w:val="00E52C10"/>
    <w:rsid w:val="00EF4927"/>
    <w:rsid w:val="00F36DBA"/>
    <w:rsid w:val="00FD4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BB5EBD"/>
    <w:pPr>
      <w:spacing w:before="100" w:beforeAutospacing="1" w:after="100" w:afterAutospacing="1"/>
      <w:outlineLvl w:val="2"/>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360D"/>
    <w:rPr>
      <w:color w:val="0000FF"/>
      <w:u w:val="single"/>
    </w:rPr>
  </w:style>
  <w:style w:type="character" w:styleId="FollowedHyperlink">
    <w:name w:val="FollowedHyperlink"/>
    <w:basedOn w:val="DefaultParagraphFont"/>
    <w:rsid w:val="00BB5EBD"/>
    <w:rPr>
      <w:color w:val="800080"/>
      <w:u w:val="single"/>
    </w:rPr>
  </w:style>
  <w:style w:type="paragraph" w:styleId="NormalWeb">
    <w:name w:val="Normal (Web)"/>
    <w:basedOn w:val="Normal"/>
    <w:rsid w:val="00BB5EBD"/>
    <w:pPr>
      <w:spacing w:before="100" w:beforeAutospacing="1" w:after="100" w:afterAutospacing="1"/>
    </w:pPr>
    <w:rPr>
      <w:color w:val="000000"/>
    </w:rPr>
  </w:style>
  <w:style w:type="paragraph" w:styleId="z-TopofForm">
    <w:name w:val="HTML Top of Form"/>
    <w:basedOn w:val="Normal"/>
    <w:next w:val="Normal"/>
    <w:hidden/>
    <w:rsid w:val="00BB5EBD"/>
    <w:pPr>
      <w:pBdr>
        <w:bottom w:val="single" w:sz="6" w:space="1" w:color="auto"/>
      </w:pBdr>
      <w:jc w:val="center"/>
    </w:pPr>
    <w:rPr>
      <w:rFonts w:ascii="Arial" w:hAnsi="Arial" w:cs="Arial"/>
      <w:vanish/>
      <w:color w:val="000000"/>
      <w:sz w:val="16"/>
      <w:szCs w:val="16"/>
    </w:rPr>
  </w:style>
  <w:style w:type="paragraph" w:styleId="z-BottomofForm">
    <w:name w:val="HTML Bottom of Form"/>
    <w:basedOn w:val="Normal"/>
    <w:next w:val="Normal"/>
    <w:hidden/>
    <w:rsid w:val="00BB5EBD"/>
    <w:pPr>
      <w:pBdr>
        <w:top w:val="single" w:sz="6" w:space="1" w:color="auto"/>
      </w:pBdr>
      <w:jc w:val="center"/>
    </w:pPr>
    <w:rPr>
      <w:rFonts w:ascii="Arial" w:hAnsi="Arial" w:cs="Arial"/>
      <w:vanish/>
      <w:color w:val="000000"/>
      <w:sz w:val="16"/>
      <w:szCs w:val="16"/>
    </w:rPr>
  </w:style>
  <w:style w:type="character" w:customStyle="1" w:styleId="noline1">
    <w:name w:val="noline1"/>
    <w:basedOn w:val="DefaultParagraphFont"/>
    <w:rsid w:val="00BB5EBD"/>
    <w:rPr>
      <w:strike w:val="0"/>
      <w:dstrike w:val="0"/>
      <w:u w:val="none"/>
      <w:effect w:val="none"/>
    </w:rPr>
  </w:style>
  <w:style w:type="paragraph" w:styleId="Footer">
    <w:name w:val="footer"/>
    <w:basedOn w:val="Normal"/>
    <w:rsid w:val="00986B2C"/>
    <w:pPr>
      <w:tabs>
        <w:tab w:val="center" w:pos="4320"/>
        <w:tab w:val="right" w:pos="8640"/>
      </w:tabs>
    </w:pPr>
  </w:style>
  <w:style w:type="character" w:styleId="PageNumber">
    <w:name w:val="page number"/>
    <w:basedOn w:val="DefaultParagraphFont"/>
    <w:rsid w:val="00986B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BB5EBD"/>
    <w:pPr>
      <w:spacing w:before="100" w:beforeAutospacing="1" w:after="100" w:afterAutospacing="1"/>
      <w:outlineLvl w:val="2"/>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360D"/>
    <w:rPr>
      <w:color w:val="0000FF"/>
      <w:u w:val="single"/>
    </w:rPr>
  </w:style>
  <w:style w:type="character" w:styleId="FollowedHyperlink">
    <w:name w:val="FollowedHyperlink"/>
    <w:basedOn w:val="DefaultParagraphFont"/>
    <w:rsid w:val="00BB5EBD"/>
    <w:rPr>
      <w:color w:val="800080"/>
      <w:u w:val="single"/>
    </w:rPr>
  </w:style>
  <w:style w:type="paragraph" w:styleId="NormalWeb">
    <w:name w:val="Normal (Web)"/>
    <w:basedOn w:val="Normal"/>
    <w:rsid w:val="00BB5EBD"/>
    <w:pPr>
      <w:spacing w:before="100" w:beforeAutospacing="1" w:after="100" w:afterAutospacing="1"/>
    </w:pPr>
    <w:rPr>
      <w:color w:val="000000"/>
    </w:rPr>
  </w:style>
  <w:style w:type="paragraph" w:styleId="z-TopofForm">
    <w:name w:val="HTML Top of Form"/>
    <w:basedOn w:val="Normal"/>
    <w:next w:val="Normal"/>
    <w:hidden/>
    <w:rsid w:val="00BB5EBD"/>
    <w:pPr>
      <w:pBdr>
        <w:bottom w:val="single" w:sz="6" w:space="1" w:color="auto"/>
      </w:pBdr>
      <w:jc w:val="center"/>
    </w:pPr>
    <w:rPr>
      <w:rFonts w:ascii="Arial" w:hAnsi="Arial" w:cs="Arial"/>
      <w:vanish/>
      <w:color w:val="000000"/>
      <w:sz w:val="16"/>
      <w:szCs w:val="16"/>
    </w:rPr>
  </w:style>
  <w:style w:type="paragraph" w:styleId="z-BottomofForm">
    <w:name w:val="HTML Bottom of Form"/>
    <w:basedOn w:val="Normal"/>
    <w:next w:val="Normal"/>
    <w:hidden/>
    <w:rsid w:val="00BB5EBD"/>
    <w:pPr>
      <w:pBdr>
        <w:top w:val="single" w:sz="6" w:space="1" w:color="auto"/>
      </w:pBdr>
      <w:jc w:val="center"/>
    </w:pPr>
    <w:rPr>
      <w:rFonts w:ascii="Arial" w:hAnsi="Arial" w:cs="Arial"/>
      <w:vanish/>
      <w:color w:val="000000"/>
      <w:sz w:val="16"/>
      <w:szCs w:val="16"/>
    </w:rPr>
  </w:style>
  <w:style w:type="character" w:customStyle="1" w:styleId="noline1">
    <w:name w:val="noline1"/>
    <w:basedOn w:val="DefaultParagraphFont"/>
    <w:rsid w:val="00BB5EBD"/>
    <w:rPr>
      <w:strike w:val="0"/>
      <w:dstrike w:val="0"/>
      <w:u w:val="none"/>
      <w:effect w:val="none"/>
    </w:rPr>
  </w:style>
  <w:style w:type="paragraph" w:styleId="Footer">
    <w:name w:val="footer"/>
    <w:basedOn w:val="Normal"/>
    <w:rsid w:val="00986B2C"/>
    <w:pPr>
      <w:tabs>
        <w:tab w:val="center" w:pos="4320"/>
        <w:tab w:val="right" w:pos="8640"/>
      </w:tabs>
    </w:pPr>
  </w:style>
  <w:style w:type="character" w:styleId="PageNumber">
    <w:name w:val="page number"/>
    <w:basedOn w:val="DefaultParagraphFont"/>
    <w:rsid w:val="00986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3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javascript:storywin00071644=window.open('00071644.asp','storywin00071644','toolbar=yes,menubar=yes,resizable=yes,scrollbars=yes,status=yes,width=400,height=430');%20storywin00071644.focus()" TargetMode="Externa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yperlink" Target="http://www.beyondbooks.com/bbx/tr/pv.asp?i=lif72/2c/00041850&amp;u=http://library.thinkquest.org/13373/work/func.htm" TargetMode="External"/><Relationship Id="rId14" Type="http://schemas.openxmlformats.org/officeDocument/2006/relationships/image" Target="media/image4.jpeg"/><Relationship Id="rId15" Type="http://schemas.openxmlformats.org/officeDocument/2006/relationships/image" Target="media/image5.gif"/><Relationship Id="rId16" Type="http://schemas.openxmlformats.org/officeDocument/2006/relationships/hyperlink" Target="http://www.beyondbooks.com/bb/legal/index.asp" TargetMode="External"/><Relationship Id="rId17" Type="http://schemas.openxmlformats.org/officeDocument/2006/relationships/hyperlink" Target="http://www.beyondbooks.com/bb/legal/terms_privacy.asp" TargetMode="External"/><Relationship Id="rId18" Type="http://schemas.openxmlformats.org/officeDocument/2006/relationships/hyperlink" Target="http://www.beyondbooks.com/index.asp" TargetMode="External"/><Relationship Id="rId19" Type="http://schemas.openxmlformats.org/officeDocument/2006/relationships/image" Target="media/image6.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eyondbooks.com/bbx/tr/pv.asp?i=lif72/2c/00041847&amp;u=http://www.aegis.com/topics/viru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Journal #21</vt:lpstr>
    </vt:vector>
  </TitlesOfParts>
  <Company>CCSD</Company>
  <LinksUpToDate>false</LinksUpToDate>
  <CharactersWithSpaces>6360</CharactersWithSpaces>
  <SharedDoc>false</SharedDoc>
  <HLinks>
    <vt:vector size="78" baseType="variant">
      <vt:variant>
        <vt:i4>4849666</vt:i4>
      </vt:variant>
      <vt:variant>
        <vt:i4>33</vt:i4>
      </vt:variant>
      <vt:variant>
        <vt:i4>0</vt:i4>
      </vt:variant>
      <vt:variant>
        <vt:i4>5</vt:i4>
      </vt:variant>
      <vt:variant>
        <vt:lpwstr>http://www.beyondbooks.com/index.asp</vt:lpwstr>
      </vt:variant>
      <vt:variant>
        <vt:lpwstr/>
      </vt:variant>
      <vt:variant>
        <vt:i4>2424900</vt:i4>
      </vt:variant>
      <vt:variant>
        <vt:i4>30</vt:i4>
      </vt:variant>
      <vt:variant>
        <vt:i4>0</vt:i4>
      </vt:variant>
      <vt:variant>
        <vt:i4>5</vt:i4>
      </vt:variant>
      <vt:variant>
        <vt:lpwstr>http://www.beyondbooks.com/bb/legal/terms_privacy.asp</vt:lpwstr>
      </vt:variant>
      <vt:variant>
        <vt:lpwstr/>
      </vt:variant>
      <vt:variant>
        <vt:i4>1966149</vt:i4>
      </vt:variant>
      <vt:variant>
        <vt:i4>27</vt:i4>
      </vt:variant>
      <vt:variant>
        <vt:i4>0</vt:i4>
      </vt:variant>
      <vt:variant>
        <vt:i4>5</vt:i4>
      </vt:variant>
      <vt:variant>
        <vt:lpwstr>http://www.beyondbooks.com/bb/legal/index.asp</vt:lpwstr>
      </vt:variant>
      <vt:variant>
        <vt:lpwstr/>
      </vt:variant>
      <vt:variant>
        <vt:i4>1376266</vt:i4>
      </vt:variant>
      <vt:variant>
        <vt:i4>18</vt:i4>
      </vt:variant>
      <vt:variant>
        <vt:i4>0</vt:i4>
      </vt:variant>
      <vt:variant>
        <vt:i4>5</vt:i4>
      </vt:variant>
      <vt:variant>
        <vt:lpwstr>http://www.beyondbooks.com/bbx/tr/pv.asp?i=lif72/2c/00041850&amp;u=http://library.thinkquest.org/13373/work/func.htm</vt:lpwstr>
      </vt:variant>
      <vt:variant>
        <vt:lpwstr/>
      </vt:variant>
      <vt:variant>
        <vt:i4>7536699</vt:i4>
      </vt:variant>
      <vt:variant>
        <vt:i4>12</vt:i4>
      </vt:variant>
      <vt:variant>
        <vt:i4>0</vt:i4>
      </vt:variant>
      <vt:variant>
        <vt:i4>5</vt:i4>
      </vt:variant>
      <vt:variant>
        <vt:lpwstr>javascript:storywin00071644=window.open('00071644.asp','storywin00071644','toolbar=yes,menubar=yes,resizable=yes,scrollbars=yes,status=yes,width=400,height=430'); storywin00071644.focus()</vt:lpwstr>
      </vt:variant>
      <vt:variant>
        <vt:lpwstr/>
      </vt:variant>
      <vt:variant>
        <vt:i4>7536699</vt:i4>
      </vt:variant>
      <vt:variant>
        <vt:i4>9</vt:i4>
      </vt:variant>
      <vt:variant>
        <vt:i4>0</vt:i4>
      </vt:variant>
      <vt:variant>
        <vt:i4>5</vt:i4>
      </vt:variant>
      <vt:variant>
        <vt:lpwstr>javascript:storywin00071644=window.open('00071644.asp','storywin00071644','toolbar=yes,menubar=yes,resizable=yes,scrollbars=yes,status=yes,width=400,height=430'); storywin00071644.focus()</vt:lpwstr>
      </vt:variant>
      <vt:variant>
        <vt:lpwstr/>
      </vt:variant>
      <vt:variant>
        <vt:i4>7995442</vt:i4>
      </vt:variant>
      <vt:variant>
        <vt:i4>3</vt:i4>
      </vt:variant>
      <vt:variant>
        <vt:i4>0</vt:i4>
      </vt:variant>
      <vt:variant>
        <vt:i4>5</vt:i4>
      </vt:variant>
      <vt:variant>
        <vt:lpwstr>http://www.beyondbooks.com/bbx/tr/pv.asp?i=lif72/2c/00041847&amp;u=http://www.aegis.com/topics/virus/index.html</vt:lpwstr>
      </vt:variant>
      <vt:variant>
        <vt:lpwstr/>
      </vt:variant>
      <vt:variant>
        <vt:i4>5177370</vt:i4>
      </vt:variant>
      <vt:variant>
        <vt:i4>0</vt:i4>
      </vt:variant>
      <vt:variant>
        <vt:i4>0</vt:i4>
      </vt:variant>
      <vt:variant>
        <vt:i4>5</vt:i4>
      </vt:variant>
      <vt:variant>
        <vt:lpwstr>http://www.beyondbooks.com/lif72/2c.asp?pf=on</vt:lpwstr>
      </vt:variant>
      <vt:variant>
        <vt:lpwstr/>
      </vt:variant>
      <vt:variant>
        <vt:i4>7995442</vt:i4>
      </vt:variant>
      <vt:variant>
        <vt:i4>5675</vt:i4>
      </vt:variant>
      <vt:variant>
        <vt:i4>1033</vt:i4>
      </vt:variant>
      <vt:variant>
        <vt:i4>4</vt:i4>
      </vt:variant>
      <vt:variant>
        <vt:lpwstr>http://www.beyondbooks.com/bbx/tr/pv.asp?i=lif72/2c/00041847&amp;u=http://www.aegis.com/topics/virus/index.html</vt:lpwstr>
      </vt:variant>
      <vt:variant>
        <vt:lpwstr/>
      </vt:variant>
      <vt:variant>
        <vt:i4>7536699</vt:i4>
      </vt:variant>
      <vt:variant>
        <vt:i4>7033</vt:i4>
      </vt:variant>
      <vt:variant>
        <vt:i4>1034</vt:i4>
      </vt:variant>
      <vt:variant>
        <vt:i4>4</vt:i4>
      </vt:variant>
      <vt:variant>
        <vt:lpwstr>javascript:storywin00071644=window.open('00071644.asp','storywin00071644','toolbar=yes,menubar=yes,resizable=yes,scrollbars=yes,status=yes,width=400,height=430'); storywin00071644.focus()</vt:lpwstr>
      </vt:variant>
      <vt:variant>
        <vt:lpwstr/>
      </vt:variant>
      <vt:variant>
        <vt:i4>1376266</vt:i4>
      </vt:variant>
      <vt:variant>
        <vt:i4>8508</vt:i4>
      </vt:variant>
      <vt:variant>
        <vt:i4>1035</vt:i4>
      </vt:variant>
      <vt:variant>
        <vt:i4>4</vt:i4>
      </vt:variant>
      <vt:variant>
        <vt:lpwstr>http://www.beyondbooks.com/bbx/tr/pv.asp?i=lif72/2c/00041850&amp;u=http://library.thinkquest.org/13373/work/func.htm</vt:lpwstr>
      </vt:variant>
      <vt:variant>
        <vt:lpwstr/>
      </vt:variant>
      <vt:variant>
        <vt:i4>4849666</vt:i4>
      </vt:variant>
      <vt:variant>
        <vt:i4>12762</vt:i4>
      </vt:variant>
      <vt:variant>
        <vt:i4>1037</vt:i4>
      </vt:variant>
      <vt:variant>
        <vt:i4>4</vt:i4>
      </vt:variant>
      <vt:variant>
        <vt:lpwstr>http://www.beyondbooks.com/index.asp</vt:lpwstr>
      </vt:variant>
      <vt:variant>
        <vt:lpwstr/>
      </vt:variant>
      <vt:variant>
        <vt:i4>7536699</vt:i4>
      </vt:variant>
      <vt:variant>
        <vt:i4>-1</vt:i4>
      </vt:variant>
      <vt:variant>
        <vt:i4>1026</vt:i4>
      </vt:variant>
      <vt:variant>
        <vt:i4>4</vt:i4>
      </vt:variant>
      <vt:variant>
        <vt:lpwstr>javascript:storywin00071644=window.open('00071644.asp','storywin00071644','toolbar=yes,menubar=yes,resizable=yes,scrollbars=yes,status=yes,width=400,height=430'); storywin00071644.focus()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#21</dc:title>
  <dc:creator>ampasternak</dc:creator>
  <cp:lastModifiedBy>ks</cp:lastModifiedBy>
  <cp:revision>2</cp:revision>
  <cp:lastPrinted>2008-03-20T22:40:00Z</cp:lastPrinted>
  <dcterms:created xsi:type="dcterms:W3CDTF">2015-11-17T17:26:00Z</dcterms:created>
  <dcterms:modified xsi:type="dcterms:W3CDTF">2015-11-17T17:26:00Z</dcterms:modified>
</cp:coreProperties>
</file>