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F5975" w14:textId="77777777" w:rsidR="00535AEA" w:rsidRDefault="00B90A6A" w:rsidP="00C47E01">
      <w:pPr>
        <w:pStyle w:val="Title"/>
      </w:pPr>
      <w:bookmarkStart w:id="0" w:name="_GoBack"/>
      <w:bookmarkEnd w:id="0"/>
      <w:r>
        <w:t>PLN</w:t>
      </w:r>
      <w:r w:rsidR="00C47E01">
        <w:t xml:space="preserve"> Rubric</w:t>
      </w:r>
      <w:r>
        <w:t xml:space="preserve">: </w:t>
      </w:r>
      <w:r w:rsidR="00A41484">
        <w:t>Standards-Based Online/Blended Pedagogy</w:t>
      </w:r>
      <w:r>
        <w:t xml:space="preserve"> </w:t>
      </w:r>
    </w:p>
    <w:p w14:paraId="18FF5976" w14:textId="09E5B716" w:rsidR="00A93E16" w:rsidRPr="00A93E16" w:rsidRDefault="00F73AE9" w:rsidP="00A93E16">
      <w:r>
        <w:t xml:space="preserve">Participants’ should locate and submit written reflection on </w:t>
      </w:r>
      <w:r w:rsidR="006937F4" w:rsidRPr="006937F4">
        <w:t xml:space="preserve">at least 3 </w:t>
      </w:r>
      <w:r>
        <w:t xml:space="preserve">resources related to the following </w:t>
      </w:r>
      <w:r w:rsidR="00B22CDB">
        <w:t xml:space="preserve">standards-based pedagogy criteria </w:t>
      </w:r>
      <w:r>
        <w:t>of a blended/online instructor. The following rubric can serve as quality guidelines for PLN submissions.</w:t>
      </w:r>
    </w:p>
    <w:tbl>
      <w:tblPr>
        <w:tblStyle w:val="LightGrid-Accent1"/>
        <w:tblpPr w:leftFromText="180" w:rightFromText="180" w:vertAnchor="page" w:horzAnchor="page" w:tblpX="1549" w:tblpY="3601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4706"/>
        <w:gridCol w:w="1372"/>
        <w:gridCol w:w="1392"/>
        <w:gridCol w:w="1530"/>
        <w:gridCol w:w="2448"/>
      </w:tblGrid>
      <w:tr w:rsidR="00FF67DF" w:rsidRPr="00A93E16" w14:paraId="18FF597D" w14:textId="77777777" w:rsidTr="00FF6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8FF5977" w14:textId="77777777" w:rsidR="00F73AE9" w:rsidRPr="00A93E16" w:rsidRDefault="00F73AE9" w:rsidP="003E149F">
            <w:pPr>
              <w:pStyle w:val="Heading1"/>
              <w:jc w:val="center"/>
              <w:outlineLvl w:val="0"/>
              <w:rPr>
                <w:rFonts w:cstheme="majorHAnsi"/>
                <w:b/>
                <w:lang w:eastAsia="en-US"/>
              </w:rPr>
            </w:pPr>
            <w:r w:rsidRPr="00A93E16">
              <w:rPr>
                <w:rFonts w:cstheme="majorHAnsi"/>
                <w:b/>
                <w:lang w:eastAsia="en-US"/>
              </w:rPr>
              <w:t xml:space="preserve">Criteria </w:t>
            </w:r>
          </w:p>
        </w:tc>
        <w:tc>
          <w:tcPr>
            <w:tcW w:w="4706" w:type="dxa"/>
          </w:tcPr>
          <w:p w14:paraId="18FF5978" w14:textId="77777777" w:rsidR="00F73AE9" w:rsidRPr="00A93E16" w:rsidRDefault="00FF67DF" w:rsidP="003E149F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lang w:eastAsia="en-US"/>
              </w:rPr>
            </w:pPr>
            <w:r>
              <w:rPr>
                <w:rFonts w:cstheme="majorHAnsi"/>
                <w:b/>
                <w:lang w:eastAsia="en-US"/>
              </w:rPr>
              <w:t>Examples of Excellent Indicators</w:t>
            </w:r>
          </w:p>
        </w:tc>
        <w:tc>
          <w:tcPr>
            <w:tcW w:w="1372" w:type="dxa"/>
          </w:tcPr>
          <w:p w14:paraId="18FF5979" w14:textId="77777777" w:rsidR="00F73AE9" w:rsidRPr="00A93E16" w:rsidRDefault="00FF67DF" w:rsidP="00FF67D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Meets criteria</w:t>
            </w:r>
          </w:p>
        </w:tc>
        <w:tc>
          <w:tcPr>
            <w:tcW w:w="1392" w:type="dxa"/>
          </w:tcPr>
          <w:p w14:paraId="18FF597A" w14:textId="77777777" w:rsidR="00F73AE9" w:rsidRPr="00A93E16" w:rsidRDefault="00FF67DF" w:rsidP="00FF67D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Somewhat meets criteria</w:t>
            </w:r>
          </w:p>
        </w:tc>
        <w:tc>
          <w:tcPr>
            <w:tcW w:w="1530" w:type="dxa"/>
          </w:tcPr>
          <w:p w14:paraId="18FF597B" w14:textId="77777777" w:rsidR="00F73AE9" w:rsidRPr="00A93E16" w:rsidRDefault="00FF67DF" w:rsidP="00FF67D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Does not meet criteria</w:t>
            </w:r>
          </w:p>
        </w:tc>
        <w:tc>
          <w:tcPr>
            <w:tcW w:w="2448" w:type="dxa"/>
          </w:tcPr>
          <w:p w14:paraId="18FF597C" w14:textId="77777777" w:rsidR="00F73AE9" w:rsidRPr="00A93E16" w:rsidRDefault="00F73AE9" w:rsidP="00FF67D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</w:tr>
      <w:tr w:rsidR="00FF67DF" w:rsidRPr="00A93E16" w14:paraId="18FF5985" w14:textId="77777777" w:rsidTr="00FF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8FF597E" w14:textId="77777777" w:rsidR="00F73AE9" w:rsidRPr="00FF67DF" w:rsidRDefault="00F73AE9" w:rsidP="00A173C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1. </w:t>
            </w:r>
            <w:r w:rsidR="00A173C3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Ongoing Professional Development</w:t>
            </w:r>
          </w:p>
        </w:tc>
        <w:tc>
          <w:tcPr>
            <w:tcW w:w="4706" w:type="dxa"/>
          </w:tcPr>
          <w:p w14:paraId="18FF597F" w14:textId="77777777" w:rsidR="00F73AE9" w:rsidRDefault="00F73AE9" w:rsidP="00156E4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The </w:t>
            </w:r>
            <w:r w:rsidR="00156E49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teacher knows and understands current best practices and strategies for online/blended teaching and learning. </w:t>
            </w:r>
          </w:p>
          <w:p w14:paraId="18FF5980" w14:textId="77777777" w:rsidR="00156E49" w:rsidRPr="00FF67DF" w:rsidRDefault="00156E49" w:rsidP="00156E4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The teacher knows and understands the need for continuing to update academic knowledge, pedagogy, and skills.</w:t>
            </w:r>
          </w:p>
        </w:tc>
        <w:tc>
          <w:tcPr>
            <w:tcW w:w="1372" w:type="dxa"/>
          </w:tcPr>
          <w:p w14:paraId="18FF5981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18FF5982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18FF5983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14:paraId="18FF5984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FF67DF" w:rsidRPr="00A93E16" w14:paraId="18FF598E" w14:textId="77777777" w:rsidTr="00FF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8FF5986" w14:textId="77777777" w:rsidR="00F73AE9" w:rsidRPr="00A93E16" w:rsidRDefault="00F73AE9" w:rsidP="00156E49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2. </w:t>
            </w:r>
            <w:r w:rsidR="00156E49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Existing and Emerging Technologies</w:t>
            </w:r>
          </w:p>
        </w:tc>
        <w:tc>
          <w:tcPr>
            <w:tcW w:w="4706" w:type="dxa"/>
          </w:tcPr>
          <w:p w14:paraId="18FF5987" w14:textId="77777777" w:rsidR="00156E49" w:rsidRDefault="00156E4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The online teacher knows and understands the use of an array of grade-appropriate online tools for communication, productivity, collaboration, analysis, presentation, research, and content delivery.</w:t>
            </w:r>
          </w:p>
          <w:p w14:paraId="18FF5988" w14:textId="77777777" w:rsidR="00156E49" w:rsidRDefault="00156E4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  <w:p w14:paraId="18FF5989" w14:textId="77777777" w:rsidR="00F73AE9" w:rsidRPr="00A93E16" w:rsidRDefault="00156E4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The online teacher is able to identify and explore new tools and test their applicability to their content areas and students.</w:t>
            </w:r>
            <w:r w:rsidR="00F73AE9" w:rsidRPr="00A93E1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</w:tcPr>
          <w:p w14:paraId="18FF598A" w14:textId="77777777" w:rsidR="00F73AE9" w:rsidRPr="00A93E16" w:rsidRDefault="00F73AE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8FF598B" w14:textId="77777777" w:rsidR="00F73AE9" w:rsidRPr="00A93E16" w:rsidRDefault="00F73AE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FF598C" w14:textId="77777777" w:rsidR="00F73AE9" w:rsidRPr="00A93E16" w:rsidRDefault="00F73AE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8FF598D" w14:textId="77777777" w:rsidR="00F73AE9" w:rsidRPr="00A93E16" w:rsidRDefault="00F73AE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67DF" w:rsidRPr="00A93E16" w14:paraId="18FF5999" w14:textId="77777777" w:rsidTr="00FF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8FF598F" w14:textId="77777777" w:rsidR="00F73AE9" w:rsidRPr="00FF67DF" w:rsidRDefault="00F73AE9" w:rsidP="0016406B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3. </w:t>
            </w:r>
            <w:r w:rsidR="0016406B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Student-Centered Instruction</w:t>
            </w: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06" w:type="dxa"/>
          </w:tcPr>
          <w:p w14:paraId="18FF5990" w14:textId="77777777" w:rsidR="00F73AE9" w:rsidRDefault="002A7622" w:rsidP="00164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The </w:t>
            </w:r>
            <w:r w:rsidR="00156E49">
              <w:rPr>
                <w:rFonts w:eastAsia="Times New Roman" w:cs="Times New Roman"/>
                <w:sz w:val="20"/>
                <w:szCs w:val="20"/>
              </w:rPr>
              <w:t xml:space="preserve">teacher </w:t>
            </w:r>
            <w:r w:rsidR="0016406B">
              <w:rPr>
                <w:rFonts w:eastAsia="Times New Roman" w:cs="Times New Roman"/>
                <w:sz w:val="20"/>
                <w:szCs w:val="20"/>
              </w:rPr>
              <w:t xml:space="preserve">knows and understands student-centered instructional strategies that are connected to real-world applications to engage students in learning (e.g., peer-based learning, inquiry-based activities, collaborative learning, discussion groups, </w:t>
            </w:r>
            <w:r w:rsidR="0016406B">
              <w:rPr>
                <w:rFonts w:eastAsia="Times New Roman" w:cs="Times New Roman"/>
                <w:sz w:val="20"/>
                <w:szCs w:val="20"/>
              </w:rPr>
              <w:lastRenderedPageBreak/>
              <w:t>self-directed learning, case studies, small group work, and guided design.)</w:t>
            </w:r>
          </w:p>
          <w:p w14:paraId="18FF5991" w14:textId="77777777" w:rsidR="0016406B" w:rsidRDefault="0016406B" w:rsidP="00164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  <w:p w14:paraId="18FF5992" w14:textId="77777777" w:rsidR="0016406B" w:rsidRDefault="0016406B" w:rsidP="00164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The online teacher is able to respond appropriately to the diverse backgrounds and learning needs of the students. </w:t>
            </w:r>
          </w:p>
          <w:p w14:paraId="18FF5993" w14:textId="77777777" w:rsidR="0016406B" w:rsidRDefault="0016406B" w:rsidP="00164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  <w:p w14:paraId="18FF5994" w14:textId="77777777" w:rsidR="0016406B" w:rsidRPr="00A93E16" w:rsidRDefault="0016406B" w:rsidP="00164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The online teacher knows and understand</w:t>
            </w:r>
            <w:r w:rsidR="001621F3">
              <w:rPr>
                <w:rFonts w:eastAsia="Times New Roman" w:cs="Times New Roman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differentiated instruction based on students’ learning styles.</w:t>
            </w:r>
          </w:p>
        </w:tc>
        <w:tc>
          <w:tcPr>
            <w:tcW w:w="1372" w:type="dxa"/>
          </w:tcPr>
          <w:p w14:paraId="18FF5995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8FF5996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FF5997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8FF5998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67DF" w:rsidRPr="00A93E16" w14:paraId="18FF59A2" w14:textId="77777777" w:rsidTr="00FF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8FF599A" w14:textId="77777777" w:rsidR="00F73AE9" w:rsidRPr="00FF67DF" w:rsidRDefault="00F73AE9" w:rsidP="0016406B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lastRenderedPageBreak/>
              <w:t xml:space="preserve">4. </w:t>
            </w:r>
            <w:r w:rsidR="0016406B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Community Building</w:t>
            </w: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06" w:type="dxa"/>
          </w:tcPr>
          <w:p w14:paraId="18FF599B" w14:textId="77777777" w:rsidR="00F73AE9" w:rsidRDefault="00F73AE9" w:rsidP="0016406B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The teacher </w:t>
            </w:r>
            <w:r w:rsidR="0016406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is able to apply effective facilitation skills by creating a relationship of trust; establish consistent and reliable expectations; and support and encourage independence and creativity that promotes the development of a sense of community among the participants. </w:t>
            </w:r>
          </w:p>
          <w:p w14:paraId="18FF599C" w14:textId="77777777" w:rsidR="0016406B" w:rsidRDefault="0016406B" w:rsidP="0016406B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The teacher knows and understands the process for facilitating and monitoring online instruction groups that are goal-oriented, focused, project-based, and inquiry-oriented to promote learning through group interaction. </w:t>
            </w:r>
          </w:p>
          <w:p w14:paraId="18FF599D" w14:textId="77777777" w:rsidR="001014DC" w:rsidRPr="00FF67DF" w:rsidRDefault="001014DC" w:rsidP="0016406B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The teacher knows and understands techniques to create an environment that will engage, welcome, and reach each individual learner.</w:t>
            </w:r>
          </w:p>
        </w:tc>
        <w:tc>
          <w:tcPr>
            <w:tcW w:w="1372" w:type="dxa"/>
          </w:tcPr>
          <w:p w14:paraId="18FF599E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18FF599F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18FF59A0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14:paraId="18FF59A1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FF67DF" w:rsidRPr="00A93E16" w14:paraId="18FF59A9" w14:textId="77777777" w:rsidTr="00FF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8FF59A3" w14:textId="77777777" w:rsidR="00F73AE9" w:rsidRPr="00FF67DF" w:rsidRDefault="00F73AE9" w:rsidP="001621F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5. </w:t>
            </w:r>
            <w:r w:rsidR="001621F3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Learning Objectives</w:t>
            </w: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06" w:type="dxa"/>
          </w:tcPr>
          <w:p w14:paraId="18FF59A4" w14:textId="77777777" w:rsidR="00F73AE9" w:rsidRPr="00A93E16" w:rsidRDefault="00F73AE9" w:rsidP="001621F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The teacher </w:t>
            </w:r>
            <w:r w:rsidR="001621F3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knows and understands the need to create and explain objectives, concepts, and learning outcomes in a clearly written, concise format and to explain the course organization to students. </w:t>
            </w:r>
            <w:r w:rsidRPr="00A93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</w:tcPr>
          <w:p w14:paraId="18FF59A5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18FF59A6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18FF59A7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14:paraId="18FF59A8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FF67DF" w:rsidRPr="00A93E16" w14:paraId="18FF59B0" w14:textId="77777777" w:rsidTr="00FF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8FF59AA" w14:textId="77777777" w:rsidR="00F73AE9" w:rsidRPr="00FF67DF" w:rsidRDefault="00F73AE9" w:rsidP="001621F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6. </w:t>
            </w:r>
            <w:r w:rsidR="001621F3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Struggling Students</w:t>
            </w: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06" w:type="dxa"/>
          </w:tcPr>
          <w:p w14:paraId="18FF59AB" w14:textId="77777777" w:rsidR="00F73AE9" w:rsidRPr="00FF67DF" w:rsidRDefault="00F73AE9" w:rsidP="001621F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The teacher </w:t>
            </w:r>
            <w:r w:rsidR="001621F3">
              <w:rPr>
                <w:rFonts w:eastAsia="Times New Roman" w:cs="Times New Roman"/>
                <w:sz w:val="20"/>
                <w:szCs w:val="20"/>
                <w:lang w:eastAsia="en-US"/>
              </w:rPr>
              <w:t>knows and understands a variety of methods and tools to reach and engage students who are struggling.</w:t>
            </w:r>
          </w:p>
        </w:tc>
        <w:tc>
          <w:tcPr>
            <w:tcW w:w="1372" w:type="dxa"/>
          </w:tcPr>
          <w:p w14:paraId="18FF59AC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18FF59AD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18FF59AE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14:paraId="18FF59AF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FF67DF" w:rsidRPr="00A93E16" w14:paraId="18FF59BB" w14:textId="77777777" w:rsidTr="00FF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8FF59B1" w14:textId="77777777" w:rsidR="00F73AE9" w:rsidRPr="00FF67DF" w:rsidRDefault="00F73AE9" w:rsidP="001621F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7. </w:t>
            </w:r>
            <w:r w:rsidR="001621F3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Classroom</w:t>
            </w:r>
            <w:r w:rsidR="00FF67DF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 Management</w:t>
            </w: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06" w:type="dxa"/>
          </w:tcPr>
          <w:p w14:paraId="18FF59B2" w14:textId="77777777" w:rsidR="00FF67DF" w:rsidRDefault="00FF67DF" w:rsidP="006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The teacher</w:t>
            </w:r>
            <w:r w:rsidR="006B5E92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knows and understands the process for facilitating, monitoring, and establishing expectations for appropriate interaction among students. </w:t>
            </w:r>
          </w:p>
          <w:p w14:paraId="18FF59B3" w14:textId="77777777" w:rsidR="006B5E92" w:rsidRDefault="006B5E92" w:rsidP="006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14:paraId="18FF59B4" w14:textId="77777777" w:rsidR="006B5E92" w:rsidRDefault="006B5E92" w:rsidP="006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The teacher knows and understands the need to define the terms of class interaction for both teacher and students.</w:t>
            </w:r>
          </w:p>
          <w:p w14:paraId="18FF59B5" w14:textId="77777777" w:rsidR="006B5E92" w:rsidRDefault="006B5E92" w:rsidP="006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14:paraId="18FF59B6" w14:textId="77777777" w:rsidR="006B5E92" w:rsidRPr="00A93E16" w:rsidRDefault="006B5E92" w:rsidP="006B5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knows and understands the need to establish criteria for appropriate online behavior for both teacher and students.</w:t>
            </w:r>
          </w:p>
        </w:tc>
        <w:tc>
          <w:tcPr>
            <w:tcW w:w="1372" w:type="dxa"/>
          </w:tcPr>
          <w:p w14:paraId="18FF59B7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18FF59B8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18FF59B9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14:paraId="18FF59BA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FF67DF" w:rsidRPr="00A93E16" w14:paraId="18FF59C4" w14:textId="77777777" w:rsidTr="00FF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8FF59BC" w14:textId="77777777" w:rsidR="00F73AE9" w:rsidRPr="00F73AE9" w:rsidRDefault="00F73AE9" w:rsidP="006B5E92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8. </w:t>
            </w:r>
            <w:r w:rsidR="006B5E92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Digital Citizenship</w:t>
            </w: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06" w:type="dxa"/>
          </w:tcPr>
          <w:p w14:paraId="18FF59BD" w14:textId="77777777" w:rsidR="00F73AE9" w:rsidRDefault="00FF67DF" w:rsidP="006B5E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The teacher </w:t>
            </w:r>
            <w:r w:rsidR="006B5E92">
              <w:rPr>
                <w:rFonts w:eastAsia="Times New Roman" w:cs="Times New Roman"/>
                <w:sz w:val="20"/>
                <w:szCs w:val="20"/>
                <w:lang w:eastAsia="en-US"/>
              </w:rPr>
              <w:t>knows and understands the responsibilities of digital citizenship and techniques to facilitate student investigations of the legal and ethical issues related to technology and society.</w:t>
            </w:r>
          </w:p>
          <w:p w14:paraId="18FF59BE" w14:textId="77777777" w:rsidR="006B5E92" w:rsidRDefault="006B5E92" w:rsidP="006B5E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14:paraId="18FF59BF" w14:textId="77777777" w:rsidR="006B5E92" w:rsidRPr="00A93E16" w:rsidRDefault="006B5E92" w:rsidP="006B5E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The online teacher knows and understand</w:t>
            </w:r>
            <w:r w:rsidR="00A173C3">
              <w:rPr>
                <w:rFonts w:eastAsia="Times New Roman" w:cs="Times New Roman"/>
                <w:sz w:val="20"/>
                <w:szCs w:val="20"/>
                <w:lang w:eastAsia="en-US"/>
              </w:rPr>
              <w:t>s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resources and techniques for implementing Acceptable Use Policies (AUP).</w:t>
            </w:r>
          </w:p>
        </w:tc>
        <w:tc>
          <w:tcPr>
            <w:tcW w:w="1372" w:type="dxa"/>
          </w:tcPr>
          <w:p w14:paraId="18FF59C0" w14:textId="77777777" w:rsidR="00F73AE9" w:rsidRPr="00A93E16" w:rsidRDefault="00F73AE9" w:rsidP="00A34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18FF59C1" w14:textId="77777777" w:rsidR="00F73AE9" w:rsidRPr="00A93E16" w:rsidRDefault="00F73AE9" w:rsidP="00A34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18FF59C2" w14:textId="77777777" w:rsidR="00F73AE9" w:rsidRPr="00A93E16" w:rsidRDefault="00F73AE9" w:rsidP="00A34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14:paraId="18FF59C3" w14:textId="77777777" w:rsidR="00F73AE9" w:rsidRPr="00A93E16" w:rsidRDefault="00F73AE9" w:rsidP="00A34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18FF59C5" w14:textId="77777777" w:rsidR="00C47E01" w:rsidRDefault="00C47E01" w:rsidP="00C47E01"/>
    <w:p w14:paraId="18FF59C6" w14:textId="77777777" w:rsidR="006B5E92" w:rsidRPr="006B5E92" w:rsidRDefault="006B5E92" w:rsidP="006B5E92">
      <w:pPr>
        <w:rPr>
          <w:rFonts w:ascii="Cambria" w:eastAsia="MS Mincho" w:hAnsi="Cambria" w:cs="Times New Roman"/>
          <w:i/>
        </w:rPr>
      </w:pPr>
      <w:r w:rsidRPr="006B5E92">
        <w:rPr>
          <w:rFonts w:ascii="Cambria" w:eastAsia="MS Mincho" w:hAnsi="Cambria" w:cs="Times New Roman"/>
          <w:i/>
        </w:rPr>
        <w:t>References:</w:t>
      </w:r>
    </w:p>
    <w:p w14:paraId="18FF59C7" w14:textId="77777777" w:rsidR="006B5E92" w:rsidRPr="006B5E92" w:rsidRDefault="006B5E92" w:rsidP="006B5E92">
      <w:pPr>
        <w:ind w:left="720" w:hanging="720"/>
        <w:rPr>
          <w:rFonts w:ascii="Cambria" w:eastAsia="MS Mincho" w:hAnsi="Cambria" w:cs="Times New Roman"/>
          <w:noProof/>
        </w:rPr>
      </w:pPr>
      <w:r w:rsidRPr="006B5E92">
        <w:rPr>
          <w:rFonts w:ascii="Cambria" w:eastAsia="MS Mincho" w:hAnsi="Cambria" w:cs="Times New Roman"/>
          <w:i/>
        </w:rPr>
        <w:fldChar w:fldCharType="begin"/>
      </w:r>
      <w:r w:rsidRPr="006B5E92">
        <w:rPr>
          <w:rFonts w:ascii="Cambria" w:eastAsia="MS Mincho" w:hAnsi="Cambria" w:cs="Times New Roman"/>
          <w:i/>
        </w:rPr>
        <w:instrText xml:space="preserve"> BIBLIOGRAPHY  \l 1033 </w:instrText>
      </w:r>
      <w:r w:rsidRPr="006B5E92">
        <w:rPr>
          <w:rFonts w:ascii="Cambria" w:eastAsia="MS Mincho" w:hAnsi="Cambria" w:cs="Times New Roman"/>
          <w:i/>
        </w:rPr>
        <w:fldChar w:fldCharType="separate"/>
      </w:r>
      <w:r w:rsidRPr="006B5E92">
        <w:rPr>
          <w:rFonts w:ascii="Cambria" w:eastAsia="MS Mincho" w:hAnsi="Cambria" w:cs="Times New Roman"/>
          <w:noProof/>
        </w:rPr>
        <w:t xml:space="preserve">International Association for K-12 Online Learning. (2011, October). </w:t>
      </w:r>
      <w:r w:rsidRPr="006B5E92">
        <w:rPr>
          <w:rFonts w:ascii="Cambria" w:eastAsia="MS Mincho" w:hAnsi="Cambria" w:cs="Times New Roman"/>
          <w:i/>
          <w:iCs/>
          <w:noProof/>
        </w:rPr>
        <w:t>National Standards for Quality Online Teaching.</w:t>
      </w:r>
      <w:r w:rsidRPr="006B5E92">
        <w:rPr>
          <w:rFonts w:ascii="Cambria" w:eastAsia="MS Mincho" w:hAnsi="Cambria" w:cs="Times New Roman"/>
          <w:noProof/>
        </w:rPr>
        <w:t xml:space="preserve"> Retrieved May 7, 2012, from iNACOL: http://www.inacol.org</w:t>
      </w:r>
    </w:p>
    <w:p w14:paraId="18FF59C8" w14:textId="77777777" w:rsidR="006B5E92" w:rsidRPr="006B5E92" w:rsidRDefault="006B5E92" w:rsidP="006B5E92">
      <w:pPr>
        <w:ind w:left="720" w:hanging="720"/>
        <w:rPr>
          <w:rFonts w:ascii="Cambria" w:eastAsia="MS Mincho" w:hAnsi="Cambria" w:cs="Times New Roman"/>
          <w:noProof/>
        </w:rPr>
      </w:pPr>
      <w:r w:rsidRPr="006B5E92">
        <w:rPr>
          <w:rFonts w:ascii="Cambria" w:eastAsia="MS Mincho" w:hAnsi="Cambria" w:cs="Times New Roman"/>
          <w:noProof/>
        </w:rPr>
        <w:t xml:space="preserve">Southern Regional Education Board. (April 2003). </w:t>
      </w:r>
      <w:r w:rsidRPr="006B5E92">
        <w:rPr>
          <w:rFonts w:ascii="Cambria" w:eastAsia="MS Mincho" w:hAnsi="Cambria" w:cs="Times New Roman"/>
          <w:i/>
          <w:iCs/>
          <w:noProof/>
        </w:rPr>
        <w:t>Essential Principles of High-Quality Online Teaching.</w:t>
      </w:r>
      <w:r w:rsidRPr="006B5E92">
        <w:rPr>
          <w:rFonts w:ascii="Cambria" w:eastAsia="MS Mincho" w:hAnsi="Cambria" w:cs="Times New Roman"/>
          <w:noProof/>
        </w:rPr>
        <w:t xml:space="preserve"> Atlanta: SREB.</w:t>
      </w:r>
    </w:p>
    <w:p w14:paraId="18FF59C9" w14:textId="77777777" w:rsidR="00346CCE" w:rsidRPr="00346CCE" w:rsidRDefault="006B5E92" w:rsidP="006B5E92">
      <w:r w:rsidRPr="006B5E92">
        <w:rPr>
          <w:rFonts w:ascii="Cambria" w:eastAsia="MS Mincho" w:hAnsi="Cambria" w:cs="Times New Roman"/>
          <w:i/>
        </w:rPr>
        <w:fldChar w:fldCharType="end"/>
      </w:r>
    </w:p>
    <w:sectPr w:rsidR="00346CCE" w:rsidRPr="00346CCE" w:rsidSect="0002534F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01"/>
    <w:rsid w:val="0002534F"/>
    <w:rsid w:val="00096E8C"/>
    <w:rsid w:val="001014DC"/>
    <w:rsid w:val="00156E49"/>
    <w:rsid w:val="001621F3"/>
    <w:rsid w:val="0016406B"/>
    <w:rsid w:val="0016420B"/>
    <w:rsid w:val="001804BC"/>
    <w:rsid w:val="001C058F"/>
    <w:rsid w:val="002A7622"/>
    <w:rsid w:val="00346CCE"/>
    <w:rsid w:val="0038238A"/>
    <w:rsid w:val="00383264"/>
    <w:rsid w:val="004904B6"/>
    <w:rsid w:val="00492DF7"/>
    <w:rsid w:val="00535AEA"/>
    <w:rsid w:val="006937F4"/>
    <w:rsid w:val="006B5E92"/>
    <w:rsid w:val="00760377"/>
    <w:rsid w:val="008D6518"/>
    <w:rsid w:val="00966A5D"/>
    <w:rsid w:val="009C30DD"/>
    <w:rsid w:val="00A173C3"/>
    <w:rsid w:val="00A34197"/>
    <w:rsid w:val="00A41484"/>
    <w:rsid w:val="00A93E16"/>
    <w:rsid w:val="00B22CDB"/>
    <w:rsid w:val="00B90A6A"/>
    <w:rsid w:val="00BA5F53"/>
    <w:rsid w:val="00C47E01"/>
    <w:rsid w:val="00C90855"/>
    <w:rsid w:val="00D835DE"/>
    <w:rsid w:val="00F73AE9"/>
    <w:rsid w:val="00FF6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F5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E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47E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7E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02534F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F6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C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346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E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47E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7E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02534F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F6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C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34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60E62B9F08044B19982FA1B5A8EE2" ma:contentTypeVersion="1" ma:contentTypeDescription="Create a new document." ma:contentTypeScope="" ma:versionID="ee04146e0e4046767b0e7e54ffb579b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Sou03</b:Tag>
    <b:SourceType>Report</b:SourceType>
    <b:Guid>{A58256A8-1DAA-4C06-AFFF-92EBD056276D}</b:Guid>
    <b:Title>Essential Principles of High-Quality Online Teaching</b:Title>
    <b:Year>April 2003</b:Year>
    <b:City>Atlanta</b:City>
    <b:Publisher>SREB</b:Publisher>
    <b:Author>
      <b:Author>
        <b:Corporate>Southern Regional Education Board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14BD00C-4DFF-42B9-B578-5442743F5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69A17-CBAE-485C-AD03-4296822E14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B239A8-50B5-42A9-981F-40750AB9E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06172DD-C042-4310-8098-03C03413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Kimble McCann</dc:creator>
  <cp:keywords/>
  <dc:description/>
  <cp:lastModifiedBy>Kamehameha Schools</cp:lastModifiedBy>
  <cp:revision>2</cp:revision>
  <dcterms:created xsi:type="dcterms:W3CDTF">2012-05-29T18:21:00Z</dcterms:created>
  <dcterms:modified xsi:type="dcterms:W3CDTF">2012-05-29T18:21:00Z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0x010100CCF60E62B9F08044B19982FA1B5A8EE2</vt:lpwstr>
  </property>
</Properties>
</file>