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90F" w:rsidRDefault="00E73007" w:rsidP="00D8690F">
      <w:pPr>
        <w:rPr>
          <w:rFonts w:asciiTheme="majorHAnsi" w:hAnsiTheme="majorHAnsi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064B48E4" wp14:editId="4C11A3F7">
            <wp:simplePos x="0" y="0"/>
            <wp:positionH relativeFrom="column">
              <wp:posOffset>-114300</wp:posOffset>
            </wp:positionH>
            <wp:positionV relativeFrom="paragraph">
              <wp:posOffset>127635</wp:posOffset>
            </wp:positionV>
            <wp:extent cx="6972300" cy="6691630"/>
            <wp:effectExtent l="101600" t="101600" r="139700" b="14097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D70E38">
      <w:r>
        <w:rPr>
          <w:noProof/>
        </w:rPr>
        <w:drawing>
          <wp:anchor distT="0" distB="0" distL="114300" distR="114300" simplePos="0" relativeHeight="251668480" behindDoc="0" locked="0" layoutInCell="1" allowOverlap="1" wp14:anchorId="7AFF9F9D" wp14:editId="3B9B42AC">
            <wp:simplePos x="0" y="0"/>
            <wp:positionH relativeFrom="column">
              <wp:posOffset>1955800</wp:posOffset>
            </wp:positionH>
            <wp:positionV relativeFrom="paragraph">
              <wp:posOffset>14605</wp:posOffset>
            </wp:positionV>
            <wp:extent cx="2959100" cy="2971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O no word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0" t="10702" r="8518" b="60998"/>
                    <a:stretch/>
                  </pic:blipFill>
                  <pic:spPr bwMode="auto">
                    <a:xfrm flipH="1">
                      <a:off x="0" y="0"/>
                      <a:ext cx="2959100" cy="29718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D70E38">
      <w:r w:rsidRPr="00D70E3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9850B" wp14:editId="5B51D88D">
                <wp:simplePos x="0" y="0"/>
                <wp:positionH relativeFrom="column">
                  <wp:posOffset>3086100</wp:posOffset>
                </wp:positionH>
                <wp:positionV relativeFrom="paragraph">
                  <wp:posOffset>147955</wp:posOffset>
                </wp:positionV>
                <wp:extent cx="19431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48" w:rsidRDefault="00D17048" w:rsidP="00D70E3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70E38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KS Working Exit </w:t>
                            </w:r>
                          </w:p>
                          <w:p w:rsidR="00D17048" w:rsidRPr="00D70E38" w:rsidRDefault="00D17048" w:rsidP="00D70E3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70E38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3pt;margin-top:11.65pt;width:153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" filled="f" stroked="f">
                <v:textbox>
                  <w:txbxContent>
                    <w:p w:rsidR="00D17048" w:rsidRDefault="00D17048" w:rsidP="00D70E38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70E38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KS Working Exit </w:t>
                      </w:r>
                    </w:p>
                    <w:p w:rsidR="00D17048" w:rsidRPr="00D70E38" w:rsidRDefault="00D17048" w:rsidP="00D70E38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70E38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Outcomes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A93289"/>
    <w:p w:rsidR="00A93289" w:rsidRDefault="00D9108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D8617" wp14:editId="047BF851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749300" cy="205105"/>
                <wp:effectExtent l="50800" t="25400" r="12700" b="74295"/>
                <wp:wrapThrough wrapText="bothSides">
                  <wp:wrapPolygon edited="0">
                    <wp:start x="732" y="-2675"/>
                    <wp:lineTo x="-1464" y="0"/>
                    <wp:lineTo x="-1464" y="16050"/>
                    <wp:lineTo x="732" y="26749"/>
                    <wp:lineTo x="3661" y="26749"/>
                    <wp:lineTo x="21234" y="18724"/>
                    <wp:lineTo x="21234" y="0"/>
                    <wp:lineTo x="3661" y="-2675"/>
                    <wp:lineTo x="732" y="-2675"/>
                  </wp:wrapPolygon>
                </wp:wrapThrough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05105"/>
                        </a:xfrm>
                        <a:prstGeom prst="leftArrow">
                          <a:avLst/>
                        </a:prstGeom>
                        <a:solidFill>
                          <a:srgbClr val="40008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396pt;margin-top:6.65pt;width:59pt;height:1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" adj="2956" fillcolor="#400080" stroked="f"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:rsidR="00A93289" w:rsidRDefault="00A93289"/>
    <w:p w:rsidR="00A93289" w:rsidRDefault="00A93289"/>
    <w:p w:rsidR="00A93289" w:rsidRDefault="0080246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1A6DEB" wp14:editId="3930EC67">
                <wp:simplePos x="0" y="0"/>
                <wp:positionH relativeFrom="column">
                  <wp:posOffset>-114300</wp:posOffset>
                </wp:positionH>
                <wp:positionV relativeFrom="paragraph">
                  <wp:posOffset>5715</wp:posOffset>
                </wp:positionV>
                <wp:extent cx="7200900" cy="2514600"/>
                <wp:effectExtent l="0" t="0" r="12700" b="0"/>
                <wp:wrapThrough wrapText="bothSides">
                  <wp:wrapPolygon edited="0">
                    <wp:start x="16000" y="0"/>
                    <wp:lineTo x="16000" y="3491"/>
                    <wp:lineTo x="2133" y="5018"/>
                    <wp:lineTo x="0" y="5455"/>
                    <wp:lineTo x="0" y="15927"/>
                    <wp:lineTo x="5943" y="17455"/>
                    <wp:lineTo x="5943" y="18982"/>
                    <wp:lineTo x="11886" y="20945"/>
                    <wp:lineTo x="16000" y="21382"/>
                    <wp:lineTo x="16381" y="21382"/>
                    <wp:lineTo x="16610" y="20945"/>
                    <wp:lineTo x="17752" y="17455"/>
                    <wp:lineTo x="21562" y="15055"/>
                    <wp:lineTo x="21562" y="6545"/>
                    <wp:lineTo x="17600" y="3491"/>
                    <wp:lineTo x="16381" y="0"/>
                    <wp:lineTo x="1600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2514600"/>
                          <a:chOff x="0" y="0"/>
                          <a:chExt cx="7200900" cy="2514600"/>
                        </a:xfrm>
                      </wpg:grpSpPr>
                      <wpg:graphicFrame>
                        <wpg:cNvPr id="6" name="Diagram 6"/>
                        <wpg:cNvFrPr/>
                        <wpg:xfrm>
                          <a:off x="0" y="0"/>
                          <a:ext cx="7200900" cy="25146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g:graphicFrame>
                      <wps:wsp>
                        <wps:cNvPr id="8" name="Text Box 8"/>
                        <wps:cNvSpPr txBox="1"/>
                        <wps:spPr>
                          <a:xfrm>
                            <a:off x="1943100" y="1780540"/>
                            <a:ext cx="2971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7048" w:rsidRPr="005D59F4" w:rsidRDefault="00D17048" w:rsidP="005D59F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8000"/>
                                  <w:sz w:val="52"/>
                                  <w:szCs w:val="52"/>
                                </w:rPr>
                              </w:pPr>
                              <w:r w:rsidRPr="005D59F4">
                                <w:rPr>
                                  <w:rFonts w:asciiTheme="majorHAnsi" w:hAnsiTheme="majorHAnsi"/>
                                  <w:b/>
                                  <w:color w:val="008000"/>
                                  <w:sz w:val="52"/>
                                  <w:szCs w:val="52"/>
                                </w:rPr>
                                <w:t>KAHUA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margin-left:-9pt;margin-top:.45pt;width:567pt;height:198pt;z-index:251669504" coordsize="72009,2514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6" o:spid="_x0000_s1028" type="#_x0000_t75" style="position:absolute;left:-121;width:72236;height:251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N73&#10;MMQAAADaAAAADwAAAGRycy9kb3ducmV2LnhtbESPQWvCQBSE74L/YXmCF2k21iIlZpVSsIpQ0LSH&#10;Hl+zzySYfRuyaxL/vVsoeBxm5hsm3QymFh21rrKsYB7FIIhzqysuFHx/bZ9eQTiPrLG2TApu5GCz&#10;Ho9STLTt+URd5gsRIOwSVFB63yRSurwkgy6yDXHwzrY16INsC6lb7APc1PI5jpfSYMVhocSG3kvK&#10;L9nVBMrpM65efrLL4WMnZ8fD1f3aRa7UdDK8rUB4Gvwj/N/eawVL+LsSboBc3w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w3vcwxAAAANoAAAAPAAAAAAAAAAAAAAAAAJsCAABkcnMv&#10;ZG93bnJldi54bWxQSwUGAAAAAAQABADzAAAAjAMAAAAA&#10;">
                  <v:imagedata r:id="rId19" o:title=""/>
                  <o:lock v:ext="edit" aspectratio="f"/>
                </v:shape>
                <v:shape id="Text Box 8" o:spid="_x0000_s1029" type="#_x0000_t202" style="position:absolute;left:19431;top:17805;width:297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D17048" w:rsidRPr="005D59F4" w:rsidRDefault="00D17048" w:rsidP="005D59F4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008000"/>
                            <w:sz w:val="52"/>
                            <w:szCs w:val="52"/>
                          </w:rPr>
                        </w:pPr>
                        <w:r w:rsidRPr="005D59F4">
                          <w:rPr>
                            <w:rFonts w:asciiTheme="majorHAnsi" w:hAnsiTheme="majorHAnsi"/>
                            <w:b/>
                            <w:color w:val="008000"/>
                            <w:sz w:val="52"/>
                            <w:szCs w:val="52"/>
                          </w:rPr>
                          <w:t>KAHUA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476F41" w:rsidRDefault="00476F41"/>
    <w:sectPr w:rsidR="00476F41" w:rsidSect="00764E0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C5" w:rsidRDefault="008D60C5" w:rsidP="009814AF">
      <w:r>
        <w:separator/>
      </w:r>
    </w:p>
  </w:endnote>
  <w:endnote w:type="continuationSeparator" w:id="0">
    <w:p w:rsidR="008D60C5" w:rsidRDefault="008D60C5" w:rsidP="0098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FC" w:rsidRDefault="007950F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horzAnchor="page" w:tblpX="12889" w:tblpY="22"/>
      <w:tblW w:w="0" w:type="auto"/>
      <w:tblLook w:val="04A0" w:firstRow="1" w:lastRow="0" w:firstColumn="1" w:lastColumn="0" w:noHBand="0" w:noVBand="1"/>
    </w:tblPr>
    <w:tblGrid>
      <w:gridCol w:w="1986"/>
    </w:tblGrid>
    <w:tr w:rsidR="00D17048" w:rsidTr="00A93289">
      <w:trPr>
        <w:trHeight w:val="271"/>
      </w:trPr>
      <w:tc>
        <w:tcPr>
          <w:tcW w:w="1986" w:type="dxa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Common Values and Understandings</w:t>
          </w:r>
        </w:p>
      </w:tc>
    </w:tr>
    <w:tr w:rsidR="00D17048" w:rsidTr="00A93289">
      <w:trPr>
        <w:trHeight w:val="271"/>
      </w:trPr>
      <w:tc>
        <w:tcPr>
          <w:tcW w:w="1986" w:type="dxa"/>
          <w:tcBorders>
            <w:bottom w:val="single" w:sz="4" w:space="0" w:color="auto"/>
          </w:tcBorders>
          <w:shd w:val="clear" w:color="auto" w:fill="CCFFCC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System- Tier 1</w:t>
          </w:r>
          <w:r w:rsidRPr="007F6B02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</w:p>
      </w:tc>
    </w:tr>
    <w:tr w:rsidR="00D17048" w:rsidTr="00A93289">
      <w:trPr>
        <w:trHeight w:val="271"/>
      </w:trPr>
      <w:tc>
        <w:tcPr>
          <w:tcW w:w="1986" w:type="dxa"/>
          <w:shd w:val="clear" w:color="auto" w:fill="CCFFFF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Campus/ Unit Tier 2 and 3</w:t>
          </w:r>
        </w:p>
      </w:tc>
    </w:tr>
    <w:tr w:rsidR="00D17048" w:rsidTr="00A93289">
      <w:trPr>
        <w:trHeight w:val="271"/>
      </w:trPr>
      <w:tc>
        <w:tcPr>
          <w:tcW w:w="1986" w:type="dxa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Common Values and Understandings</w:t>
          </w:r>
        </w:p>
      </w:tc>
    </w:tr>
    <w:tr w:rsidR="00D17048" w:rsidTr="00A93289">
      <w:trPr>
        <w:trHeight w:val="271"/>
      </w:trPr>
      <w:tc>
        <w:tcPr>
          <w:tcW w:w="1986" w:type="dxa"/>
          <w:tcBorders>
            <w:bottom w:val="single" w:sz="4" w:space="0" w:color="auto"/>
          </w:tcBorders>
          <w:shd w:val="clear" w:color="auto" w:fill="CCFFCC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System- Tier 1</w:t>
          </w:r>
          <w:r w:rsidRPr="007F6B02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</w:p>
      </w:tc>
    </w:tr>
    <w:tr w:rsidR="00D17048" w:rsidTr="00A93289">
      <w:trPr>
        <w:trHeight w:val="271"/>
      </w:trPr>
      <w:tc>
        <w:tcPr>
          <w:tcW w:w="1986" w:type="dxa"/>
          <w:shd w:val="clear" w:color="auto" w:fill="CCFFFF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Campus/ Unit Tier 2 and 3</w:t>
          </w:r>
        </w:p>
      </w:tc>
    </w:tr>
    <w:tr w:rsidR="00D17048" w:rsidTr="00A93289">
      <w:trPr>
        <w:trHeight w:val="271"/>
      </w:trPr>
      <w:tc>
        <w:tcPr>
          <w:tcW w:w="1986" w:type="dxa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Common Values and Understandings</w:t>
          </w:r>
        </w:p>
      </w:tc>
    </w:tr>
    <w:tr w:rsidR="00D17048" w:rsidTr="00A93289">
      <w:trPr>
        <w:trHeight w:val="271"/>
      </w:trPr>
      <w:tc>
        <w:tcPr>
          <w:tcW w:w="1986" w:type="dxa"/>
          <w:tcBorders>
            <w:bottom w:val="single" w:sz="4" w:space="0" w:color="auto"/>
          </w:tcBorders>
          <w:shd w:val="clear" w:color="auto" w:fill="CCFFCC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System- Tier 1</w:t>
          </w:r>
          <w:r w:rsidRPr="007F6B02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</w:p>
      </w:tc>
    </w:tr>
    <w:tr w:rsidR="00D17048" w:rsidTr="00A93289">
      <w:trPr>
        <w:trHeight w:val="271"/>
      </w:trPr>
      <w:tc>
        <w:tcPr>
          <w:tcW w:w="1986" w:type="dxa"/>
          <w:shd w:val="clear" w:color="auto" w:fill="CCFFFF"/>
        </w:tcPr>
        <w:p w:rsidR="00D17048" w:rsidRPr="007F6B02" w:rsidRDefault="00D17048" w:rsidP="00A93289">
          <w:pPr>
            <w:pStyle w:val="Foo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Campus/ Unit Tier 2 and 3</w:t>
          </w:r>
        </w:p>
      </w:tc>
    </w:tr>
  </w:tbl>
  <w:p w:rsidR="00D17048" w:rsidRDefault="00D17048" w:rsidP="00A72A39">
    <w:pPr>
      <w:pStyle w:val="Header"/>
      <w:rPr>
        <w:rFonts w:asciiTheme="majorHAnsi" w:hAnsiTheme="majorHAnsi"/>
        <w:b/>
        <w:sz w:val="16"/>
        <w:szCs w:val="16"/>
      </w:rPr>
    </w:pPr>
    <w:r>
      <w:rPr>
        <w:rFonts w:asciiTheme="majorHAnsi" w:hAnsiTheme="majorHAnsi"/>
        <w:b/>
        <w:sz w:val="16"/>
        <w:szCs w:val="16"/>
      </w:rPr>
      <w:t xml:space="preserve">Kahua </w:t>
    </w:r>
    <w:r>
      <w:rPr>
        <w:rFonts w:asciiTheme="majorHAnsi" w:hAnsiTheme="majorHAnsi"/>
        <w:sz w:val="16"/>
        <w:szCs w:val="16"/>
      </w:rPr>
      <w:t xml:space="preserve">means foundation. </w:t>
    </w:r>
    <w:r w:rsidRPr="00B66969">
      <w:rPr>
        <w:rFonts w:asciiTheme="majorHAnsi" w:hAnsiTheme="majorHAnsi"/>
        <w:b/>
        <w:sz w:val="16"/>
        <w:szCs w:val="16"/>
      </w:rPr>
      <w:t xml:space="preserve"> </w:t>
    </w:r>
  </w:p>
  <w:p w:rsidR="00D17048" w:rsidRPr="00A72A39" w:rsidRDefault="007950FC" w:rsidP="00A72A39">
    <w:pPr>
      <w:pStyle w:val="Header"/>
      <w:jc w:val="right"/>
      <w:rPr>
        <w:rFonts w:asciiTheme="majorHAnsi" w:hAnsiTheme="majorHAnsi"/>
        <w:color w:val="FF6600"/>
        <w:sz w:val="16"/>
        <w:szCs w:val="16"/>
      </w:rPr>
    </w:pPr>
    <w:r>
      <w:rPr>
        <w:rFonts w:asciiTheme="majorHAnsi" w:hAnsiTheme="majorHAnsi"/>
        <w:b/>
        <w:color w:val="FF6600"/>
        <w:sz w:val="16"/>
        <w:szCs w:val="16"/>
      </w:rPr>
      <w:t>July 23, 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FC" w:rsidRDefault="007950F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C5" w:rsidRDefault="008D60C5" w:rsidP="009814AF">
      <w:r>
        <w:separator/>
      </w:r>
    </w:p>
  </w:footnote>
  <w:footnote w:type="continuationSeparator" w:id="0">
    <w:p w:rsidR="008D60C5" w:rsidRDefault="008D60C5" w:rsidP="009814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FC" w:rsidRDefault="007950F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48" w:rsidRDefault="00D17048" w:rsidP="003A1B5C">
    <w:pPr>
      <w:pStyle w:val="Header"/>
      <w:jc w:val="both"/>
      <w:rPr>
        <w:rFonts w:asciiTheme="majorHAnsi" w:hAnsiTheme="majorHAnsi"/>
      </w:rPr>
    </w:pPr>
    <w:r>
      <w:rPr>
        <w:rFonts w:asciiTheme="majorHAnsi" w:hAnsiTheme="majorHAnsi"/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1BF13EB" wp14:editId="3A6BEE52">
          <wp:simplePos x="0" y="0"/>
          <wp:positionH relativeFrom="column">
            <wp:posOffset>-10160</wp:posOffset>
          </wp:positionH>
          <wp:positionV relativeFrom="paragraph">
            <wp:posOffset>12700</wp:posOffset>
          </wp:positionV>
          <wp:extent cx="500062" cy="673100"/>
          <wp:effectExtent l="0" t="0" r="8255" b="0"/>
          <wp:wrapNone/>
          <wp:docPr id="13" name="Picture 13" descr="SEAL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136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sz w:val="32"/>
        <w:szCs w:val="32"/>
      </w:rPr>
      <w:tab/>
      <w:t xml:space="preserve">           </w:t>
    </w:r>
    <w:r w:rsidRPr="00CF6B11">
      <w:rPr>
        <w:rFonts w:asciiTheme="majorHAnsi" w:hAnsiTheme="majorHAnsi"/>
        <w:b/>
        <w:sz w:val="32"/>
        <w:szCs w:val="32"/>
      </w:rPr>
      <w:t>Kapālama Curricular Renewal</w:t>
    </w:r>
    <w:r w:rsidRPr="00CF6B11">
      <w:rPr>
        <w:rFonts w:asciiTheme="majorHAnsi" w:hAnsiTheme="majorHAnsi"/>
      </w:rPr>
      <w:t xml:space="preserve"> is a collaborative and iterative process for teaching and </w:t>
    </w:r>
  </w:p>
  <w:p w:rsidR="00D17048" w:rsidRDefault="00D17048" w:rsidP="003A1B5C">
    <w:pPr>
      <w:pStyle w:val="Header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          </w:t>
    </w:r>
    <w:r w:rsidRPr="00CF6B11">
      <w:rPr>
        <w:rFonts w:asciiTheme="majorHAnsi" w:hAnsiTheme="majorHAnsi"/>
      </w:rPr>
      <w:t xml:space="preserve">learning. The components in this process Include our values, expectations, teaching, learning, </w:t>
    </w:r>
  </w:p>
  <w:p w:rsidR="00D17048" w:rsidRPr="00CE378E" w:rsidRDefault="00D17048" w:rsidP="003A1B5C">
    <w:pPr>
      <w:pStyle w:val="Header"/>
      <w:jc w:val="both"/>
      <w:rPr>
        <w:rFonts w:asciiTheme="majorHAnsi" w:hAnsiTheme="majorHAnsi"/>
        <w:sz w:val="16"/>
        <w:szCs w:val="16"/>
      </w:rPr>
    </w:pPr>
    <w:r>
      <w:rPr>
        <w:rFonts w:asciiTheme="majorHAnsi" w:hAnsiTheme="majorHAnsi"/>
      </w:rPr>
      <w:t xml:space="preserve">               </w:t>
    </w:r>
    <w:r w:rsidRPr="00CF6B11">
      <w:rPr>
        <w:rFonts w:asciiTheme="majorHAnsi" w:hAnsiTheme="majorHAnsi"/>
      </w:rPr>
      <w:t>assessment, and reflection.</w:t>
    </w:r>
    <w:r>
      <w:rPr>
        <w:rFonts w:asciiTheme="majorHAnsi" w:hAnsiTheme="majorHAnsi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FC" w:rsidRDefault="007950F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2B2A"/>
    <w:multiLevelType w:val="hybridMultilevel"/>
    <w:tmpl w:val="70E8E2F8"/>
    <w:lvl w:ilvl="0" w:tplc="F77AC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6EA2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26A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CE4B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FBAA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C2C1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5FA9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516D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1229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3CB11908"/>
    <w:multiLevelType w:val="hybridMultilevel"/>
    <w:tmpl w:val="EC90060C"/>
    <w:lvl w:ilvl="0" w:tplc="73089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A0EF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EA65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B34E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D404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7769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DE05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586D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BD26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0C"/>
    <w:rsid w:val="00000A01"/>
    <w:rsid w:val="0003156D"/>
    <w:rsid w:val="00070245"/>
    <w:rsid w:val="00083FC4"/>
    <w:rsid w:val="00100505"/>
    <w:rsid w:val="00104B3B"/>
    <w:rsid w:val="001126D4"/>
    <w:rsid w:val="00115A82"/>
    <w:rsid w:val="00131928"/>
    <w:rsid w:val="00171623"/>
    <w:rsid w:val="001C55EC"/>
    <w:rsid w:val="00226D90"/>
    <w:rsid w:val="00263559"/>
    <w:rsid w:val="00294529"/>
    <w:rsid w:val="0033193B"/>
    <w:rsid w:val="003510DE"/>
    <w:rsid w:val="003A04A2"/>
    <w:rsid w:val="003A1B5C"/>
    <w:rsid w:val="003A30A4"/>
    <w:rsid w:val="003A3CE4"/>
    <w:rsid w:val="003C1271"/>
    <w:rsid w:val="003D3AB4"/>
    <w:rsid w:val="003F5972"/>
    <w:rsid w:val="00453D00"/>
    <w:rsid w:val="00461043"/>
    <w:rsid w:val="00461360"/>
    <w:rsid w:val="00476F41"/>
    <w:rsid w:val="004A06CC"/>
    <w:rsid w:val="004B72AD"/>
    <w:rsid w:val="004D31CB"/>
    <w:rsid w:val="00510C9E"/>
    <w:rsid w:val="005A24A2"/>
    <w:rsid w:val="005C39C3"/>
    <w:rsid w:val="005D0661"/>
    <w:rsid w:val="005D59F4"/>
    <w:rsid w:val="005F555E"/>
    <w:rsid w:val="0060427E"/>
    <w:rsid w:val="0064282D"/>
    <w:rsid w:val="006471AC"/>
    <w:rsid w:val="00696794"/>
    <w:rsid w:val="006C0FFF"/>
    <w:rsid w:val="006D3F79"/>
    <w:rsid w:val="006D7CF9"/>
    <w:rsid w:val="006F178F"/>
    <w:rsid w:val="00703A72"/>
    <w:rsid w:val="00741F04"/>
    <w:rsid w:val="00742F15"/>
    <w:rsid w:val="00764E0C"/>
    <w:rsid w:val="007950FC"/>
    <w:rsid w:val="00802468"/>
    <w:rsid w:val="00876366"/>
    <w:rsid w:val="008D3B47"/>
    <w:rsid w:val="008D60C5"/>
    <w:rsid w:val="00914C8B"/>
    <w:rsid w:val="009718D5"/>
    <w:rsid w:val="009808BF"/>
    <w:rsid w:val="009814AF"/>
    <w:rsid w:val="009F46B9"/>
    <w:rsid w:val="009F7807"/>
    <w:rsid w:val="00A41B40"/>
    <w:rsid w:val="00A55E52"/>
    <w:rsid w:val="00A6021D"/>
    <w:rsid w:val="00A72A39"/>
    <w:rsid w:val="00A861BB"/>
    <w:rsid w:val="00A87EE9"/>
    <w:rsid w:val="00A93289"/>
    <w:rsid w:val="00AB7F75"/>
    <w:rsid w:val="00B1001D"/>
    <w:rsid w:val="00B5594E"/>
    <w:rsid w:val="00B66969"/>
    <w:rsid w:val="00C16201"/>
    <w:rsid w:val="00C56461"/>
    <w:rsid w:val="00C77A89"/>
    <w:rsid w:val="00C93F8B"/>
    <w:rsid w:val="00C957B6"/>
    <w:rsid w:val="00CC460D"/>
    <w:rsid w:val="00CD534D"/>
    <w:rsid w:val="00CD66D4"/>
    <w:rsid w:val="00CE378E"/>
    <w:rsid w:val="00CF6B11"/>
    <w:rsid w:val="00D0142C"/>
    <w:rsid w:val="00D17048"/>
    <w:rsid w:val="00D23EE3"/>
    <w:rsid w:val="00D30E51"/>
    <w:rsid w:val="00D316B8"/>
    <w:rsid w:val="00D4197C"/>
    <w:rsid w:val="00D70E38"/>
    <w:rsid w:val="00D8690F"/>
    <w:rsid w:val="00D91085"/>
    <w:rsid w:val="00D9715B"/>
    <w:rsid w:val="00DA6E20"/>
    <w:rsid w:val="00DC671B"/>
    <w:rsid w:val="00E2354F"/>
    <w:rsid w:val="00E32839"/>
    <w:rsid w:val="00E73007"/>
    <w:rsid w:val="00EF47DE"/>
    <w:rsid w:val="00F25B0C"/>
    <w:rsid w:val="00F55EC4"/>
    <w:rsid w:val="00F85064"/>
    <w:rsid w:val="00F94728"/>
    <w:rsid w:val="00FA7D79"/>
    <w:rsid w:val="00FD326A"/>
    <w:rsid w:val="00FE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E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E0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4AF"/>
  </w:style>
  <w:style w:type="paragraph" w:styleId="Footer">
    <w:name w:val="footer"/>
    <w:basedOn w:val="Normal"/>
    <w:link w:val="FooterChar"/>
    <w:uiPriority w:val="99"/>
    <w:unhideWhenUsed/>
    <w:rsid w:val="00981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4AF"/>
  </w:style>
  <w:style w:type="table" w:styleId="TableGrid">
    <w:name w:val="Table Grid"/>
    <w:basedOn w:val="TableNormal"/>
    <w:uiPriority w:val="59"/>
    <w:rsid w:val="00A93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E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E0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4AF"/>
  </w:style>
  <w:style w:type="paragraph" w:styleId="Footer">
    <w:name w:val="footer"/>
    <w:basedOn w:val="Normal"/>
    <w:link w:val="FooterChar"/>
    <w:uiPriority w:val="99"/>
    <w:unhideWhenUsed/>
    <w:rsid w:val="00981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4AF"/>
  </w:style>
  <w:style w:type="table" w:styleId="TableGrid">
    <w:name w:val="Table Grid"/>
    <w:basedOn w:val="TableNormal"/>
    <w:uiPriority w:val="59"/>
    <w:rsid w:val="00A93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9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1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6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0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9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6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8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image" Target="media/image1.jpg"/><Relationship Id="rId14" Type="http://schemas.openxmlformats.org/officeDocument/2006/relationships/diagramData" Target="diagrams/data2.xml"/><Relationship Id="rId15" Type="http://schemas.openxmlformats.org/officeDocument/2006/relationships/diagramLayout" Target="diagrams/layout2.xml"/><Relationship Id="rId16" Type="http://schemas.openxmlformats.org/officeDocument/2006/relationships/diagramQuickStyle" Target="diagrams/quickStyle2.xml"/><Relationship Id="rId17" Type="http://schemas.openxmlformats.org/officeDocument/2006/relationships/diagramColors" Target="diagrams/colors2.xml"/><Relationship Id="rId18" Type="http://schemas.microsoft.com/office/2007/relationships/diagramDrawing" Target="diagrams/drawing2.xml"/><Relationship Id="rId19" Type="http://schemas.openxmlformats.org/officeDocument/2006/relationships/image" Target="media/image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diagramData" Target="diagrams/data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BBDEDB-BC8C-3243-B9DA-1BEDF4F8F982}" type="doc">
      <dgm:prSet loTypeId="urn:microsoft.com/office/officeart/2005/8/layout/cycle6" loCatId="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610EE47E-FCAC-734D-B27B-C03A329E72C0}">
      <dgm:prSet phldrT="[Text]" custT="1"/>
      <dgm:spPr/>
      <dgm:t>
        <a:bodyPr/>
        <a:lstStyle/>
        <a:p>
          <a:r>
            <a:rPr lang="en-US" sz="1100">
              <a:latin typeface="+mj-lt"/>
            </a:rPr>
            <a:t>Design coherent instruction                            -validate/modify/innovate           Danielson 1E</a:t>
          </a:r>
          <a:endParaRPr lang="en-US" sz="1100"/>
        </a:p>
      </dgm:t>
    </dgm:pt>
    <dgm:pt modelId="{88FF37A5-F083-3047-9245-0637AFC980E2}" type="parTrans" cxnId="{872529BA-0672-5C42-AE08-87E9C015A81C}">
      <dgm:prSet/>
      <dgm:spPr/>
      <dgm:t>
        <a:bodyPr/>
        <a:lstStyle/>
        <a:p>
          <a:endParaRPr lang="en-US"/>
        </a:p>
      </dgm:t>
    </dgm:pt>
    <dgm:pt modelId="{633FC058-B5B6-3E4E-A241-4D4218B0B458}" type="sibTrans" cxnId="{872529BA-0672-5C42-AE08-87E9C015A81C}">
      <dgm:prSet/>
      <dgm:spPr/>
      <dgm:t>
        <a:bodyPr/>
        <a:lstStyle/>
        <a:p>
          <a:endParaRPr lang="en-US"/>
        </a:p>
      </dgm:t>
    </dgm:pt>
    <dgm:pt modelId="{91048401-C162-9F4F-BFC6-5B69563AF75A}">
      <dgm:prSet phldrT="[Tex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en-US" sz="1100" b="1" strike="noStrike">
              <a:solidFill>
                <a:srgbClr val="000000"/>
              </a:solidFill>
              <a:latin typeface="+mj-lt"/>
              <a:cs typeface="Times New Roman"/>
            </a:rPr>
            <a:t>WEO integrated Content Specific exiting expectations for grade levels/courses </a:t>
          </a:r>
          <a:r>
            <a:rPr lang="en-US" sz="1100" b="1">
              <a:solidFill>
                <a:srgbClr val="000000"/>
              </a:solidFill>
              <a:latin typeface="+mj-lt"/>
            </a:rPr>
            <a:t>Danielson  Domains 1, 2, 4</a:t>
          </a:r>
          <a:endParaRPr lang="en-US" sz="1100" b="1">
            <a:solidFill>
              <a:srgbClr val="000000"/>
            </a:solidFill>
          </a:endParaRPr>
        </a:p>
      </dgm:t>
    </dgm:pt>
    <dgm:pt modelId="{F76FFADD-F1FB-E04F-B54E-202E4DFC09C3}" type="parTrans" cxnId="{68BEDD05-89CD-1941-A174-B57B769BB36A}">
      <dgm:prSet/>
      <dgm:spPr/>
      <dgm:t>
        <a:bodyPr/>
        <a:lstStyle/>
        <a:p>
          <a:endParaRPr lang="en-US"/>
        </a:p>
      </dgm:t>
    </dgm:pt>
    <dgm:pt modelId="{FB10F6D6-E085-6547-871E-B69BCC54F456}" type="sibTrans" cxnId="{68BEDD05-89CD-1941-A174-B57B769BB36A}">
      <dgm:prSet/>
      <dgm:spPr/>
      <dgm:t>
        <a:bodyPr/>
        <a:lstStyle/>
        <a:p>
          <a:endParaRPr lang="en-US"/>
        </a:p>
      </dgm:t>
    </dgm:pt>
    <dgm:pt modelId="{A129F17D-8018-AE42-B83B-4C31864DBF48}">
      <dgm:prSet phldrT="[Text]" custT="1"/>
      <dgm:spPr/>
      <dgm:t>
        <a:bodyPr/>
        <a:lstStyle/>
        <a:p>
          <a:r>
            <a:rPr lang="en-US" sz="1100">
              <a:latin typeface="+mj-lt"/>
            </a:rPr>
            <a:t>Define levels of performances on a common rubric</a:t>
          </a:r>
        </a:p>
        <a:p>
          <a:r>
            <a:rPr lang="en-US" sz="1100">
              <a:latin typeface="+mj-lt"/>
            </a:rPr>
            <a:t>Danielson 1F, 4F</a:t>
          </a:r>
          <a:endParaRPr lang="en-US" sz="1100"/>
        </a:p>
      </dgm:t>
    </dgm:pt>
    <dgm:pt modelId="{59770721-1D4A-0043-9AF9-5786B4124A80}" type="parTrans" cxnId="{FCEB14F8-AB57-E94E-ACBF-0B1B1EBF4272}">
      <dgm:prSet/>
      <dgm:spPr/>
      <dgm:t>
        <a:bodyPr/>
        <a:lstStyle/>
        <a:p>
          <a:endParaRPr lang="en-US"/>
        </a:p>
      </dgm:t>
    </dgm:pt>
    <dgm:pt modelId="{0F736097-5DA4-ED48-9841-6DEBD9989F3E}" type="sibTrans" cxnId="{FCEB14F8-AB57-E94E-ACBF-0B1B1EBF4272}">
      <dgm:prSet/>
      <dgm:spPr/>
      <dgm:t>
        <a:bodyPr/>
        <a:lstStyle/>
        <a:p>
          <a:endParaRPr lang="en-US"/>
        </a:p>
      </dgm:t>
    </dgm:pt>
    <dgm:pt modelId="{9ED94CFE-9077-8944-A678-DA38FBE398B9}">
      <dgm:prSet phldrT="[Text]" custT="1"/>
      <dgm:spPr/>
      <dgm:t>
        <a:bodyPr/>
        <a:lstStyle/>
        <a:p>
          <a:r>
            <a:rPr lang="en-US" sz="1100">
              <a:latin typeface="+mj-lt"/>
            </a:rPr>
            <a:t>Establish exemplars for levels of performance</a:t>
          </a:r>
        </a:p>
        <a:p>
          <a:r>
            <a:rPr lang="en-US" sz="1100">
              <a:latin typeface="+mj-lt"/>
            </a:rPr>
            <a:t>Danielson 1F, 4F</a:t>
          </a:r>
          <a:endParaRPr lang="en-US" sz="1100"/>
        </a:p>
      </dgm:t>
    </dgm:pt>
    <dgm:pt modelId="{CAC27D9D-2DF3-4D45-A4F7-A1AF0C43DE44}" type="parTrans" cxnId="{B8771CEC-50EA-A149-9EBE-25DB53A1949A}">
      <dgm:prSet/>
      <dgm:spPr/>
      <dgm:t>
        <a:bodyPr/>
        <a:lstStyle/>
        <a:p>
          <a:endParaRPr lang="en-US"/>
        </a:p>
      </dgm:t>
    </dgm:pt>
    <dgm:pt modelId="{1DED5E97-7505-CC47-B916-76A8067BD392}" type="sibTrans" cxnId="{B8771CEC-50EA-A149-9EBE-25DB53A1949A}">
      <dgm:prSet/>
      <dgm:spPr/>
      <dgm:t>
        <a:bodyPr/>
        <a:lstStyle/>
        <a:p>
          <a:endParaRPr lang="en-US"/>
        </a:p>
      </dgm:t>
    </dgm:pt>
    <dgm:pt modelId="{07F0CF4B-0C03-BF4E-A7BE-4609140DB46A}">
      <dgm:prSet custT="1"/>
      <dgm:spPr/>
      <dgm:t>
        <a:bodyPr/>
        <a:lstStyle/>
        <a:p>
          <a:r>
            <a:rPr lang="en-US" sz="1100">
              <a:latin typeface="+mj-lt"/>
            </a:rPr>
            <a:t>Use formative assessment to inform instruction                   Danielson 3D</a:t>
          </a:r>
          <a:endParaRPr lang="en-US" sz="1100"/>
        </a:p>
      </dgm:t>
    </dgm:pt>
    <dgm:pt modelId="{A81AB15F-6871-1D4A-909B-FB47F8C55D1B}" type="parTrans" cxnId="{8D007B44-2DBE-BE4F-BECC-25482604D3F3}">
      <dgm:prSet/>
      <dgm:spPr/>
      <dgm:t>
        <a:bodyPr/>
        <a:lstStyle/>
        <a:p>
          <a:endParaRPr lang="en-US"/>
        </a:p>
      </dgm:t>
    </dgm:pt>
    <dgm:pt modelId="{48CE1F01-9800-D24E-8410-6D69E396831A}" type="sibTrans" cxnId="{8D007B44-2DBE-BE4F-BECC-25482604D3F3}">
      <dgm:prSet/>
      <dgm:spPr/>
      <dgm:t>
        <a:bodyPr/>
        <a:lstStyle/>
        <a:p>
          <a:endParaRPr lang="en-US"/>
        </a:p>
      </dgm:t>
    </dgm:pt>
    <dgm:pt modelId="{4693C52B-4FAE-1B43-99FC-E13E5E676A0E}">
      <dgm:prSet custT="1"/>
      <dgm:spPr/>
      <dgm:t>
        <a:bodyPr/>
        <a:lstStyle/>
        <a:p>
          <a:r>
            <a:rPr lang="en-US" sz="1100">
              <a:latin typeface="+mj-lt"/>
            </a:rPr>
            <a:t>Use common summative assessment to reflect on teaching, learning, and curricula Danielson 4A, 4B</a:t>
          </a:r>
          <a:endParaRPr lang="en-US" sz="1100"/>
        </a:p>
      </dgm:t>
    </dgm:pt>
    <dgm:pt modelId="{50D53024-FCF3-FC41-8C63-FC054E1528F5}" type="parTrans" cxnId="{9994BC75-DE11-7A4A-B495-AF45963A72FF}">
      <dgm:prSet/>
      <dgm:spPr/>
      <dgm:t>
        <a:bodyPr/>
        <a:lstStyle/>
        <a:p>
          <a:endParaRPr lang="en-US"/>
        </a:p>
      </dgm:t>
    </dgm:pt>
    <dgm:pt modelId="{A5E3675B-8DC9-DA4E-985C-607C2098F155}" type="sibTrans" cxnId="{9994BC75-DE11-7A4A-B495-AF45963A72FF}">
      <dgm:prSet/>
      <dgm:spPr/>
      <dgm:t>
        <a:bodyPr/>
        <a:lstStyle/>
        <a:p>
          <a:endParaRPr lang="en-US"/>
        </a:p>
      </dgm:t>
    </dgm:pt>
    <dgm:pt modelId="{62A9DAD2-3D34-9F48-AD3C-59A4C978BA74}">
      <dgm:prSet custT="1"/>
      <dgm:spPr/>
      <dgm:t>
        <a:bodyPr/>
        <a:lstStyle/>
        <a:p>
          <a:r>
            <a:rPr lang="en-US" sz="1100" b="0">
              <a:latin typeface="+mj-lt"/>
            </a:rPr>
            <a:t>  </a:t>
          </a:r>
          <a:r>
            <a:rPr lang="en-US" sz="1100">
              <a:latin typeface="+mj-lt"/>
            </a:rPr>
            <a:t>Design common assessment     create/validate/modify            Danielson 1F</a:t>
          </a:r>
          <a:endParaRPr lang="en-US" sz="1100"/>
        </a:p>
      </dgm:t>
    </dgm:pt>
    <dgm:pt modelId="{F930C8BF-12D9-0441-8C3B-0D90F32C589D}" type="parTrans" cxnId="{7EED5BF0-D7AE-8846-8B47-4A5D739174B8}">
      <dgm:prSet/>
      <dgm:spPr/>
      <dgm:t>
        <a:bodyPr/>
        <a:lstStyle/>
        <a:p>
          <a:endParaRPr lang="en-US"/>
        </a:p>
      </dgm:t>
    </dgm:pt>
    <dgm:pt modelId="{326CC593-2CF8-5E42-A352-7BA05692CC8E}" type="sibTrans" cxnId="{7EED5BF0-D7AE-8846-8B47-4A5D739174B8}">
      <dgm:prSet/>
      <dgm:spPr/>
      <dgm:t>
        <a:bodyPr/>
        <a:lstStyle/>
        <a:p>
          <a:endParaRPr lang="en-US"/>
        </a:p>
      </dgm:t>
    </dgm:pt>
    <dgm:pt modelId="{438FAD1F-4DA4-0946-BF6E-85C9A44E5217}">
      <dgm:prSet phldrT="[Text]" custT="1"/>
      <dgm:spPr/>
      <dgm:t>
        <a:bodyPr/>
        <a:lstStyle/>
        <a:p>
          <a:r>
            <a:rPr lang="en-US" sz="1100">
              <a:latin typeface="+mj-lt"/>
            </a:rPr>
            <a:t>Gather student work samples                             Danielson 4A</a:t>
          </a:r>
          <a:endParaRPr lang="en-US" sz="1100"/>
        </a:p>
      </dgm:t>
    </dgm:pt>
    <dgm:pt modelId="{5EAEDF4C-F16B-F44B-A93B-00A10C823149}" type="sibTrans" cxnId="{219F2426-C03F-8E4F-B90D-2408D7FB3A37}">
      <dgm:prSet/>
      <dgm:spPr/>
      <dgm:t>
        <a:bodyPr/>
        <a:lstStyle/>
        <a:p>
          <a:endParaRPr lang="en-US"/>
        </a:p>
      </dgm:t>
    </dgm:pt>
    <dgm:pt modelId="{A8E9632C-9BBC-FE4C-AA18-7E3E5910522A}" type="parTrans" cxnId="{219F2426-C03F-8E4F-B90D-2408D7FB3A37}">
      <dgm:prSet/>
      <dgm:spPr/>
      <dgm:t>
        <a:bodyPr/>
        <a:lstStyle/>
        <a:p>
          <a:endParaRPr lang="en-US"/>
        </a:p>
      </dgm:t>
    </dgm:pt>
    <dgm:pt modelId="{A0330A90-086A-FB4C-9770-DA6E8B9F7B9E}" type="pres">
      <dgm:prSet presAssocID="{52BBDEDB-BC8C-3243-B9DA-1BEDF4F8F98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DDDFA25-48CE-9C42-AFE8-F9A8CA4EAB1D}" type="pres">
      <dgm:prSet presAssocID="{610EE47E-FCAC-734D-B27B-C03A329E72C0}" presName="node" presStyleLbl="node1" presStyleIdx="0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395470-1A11-EF4A-8859-DD6EBB298292}" type="pres">
      <dgm:prSet presAssocID="{610EE47E-FCAC-734D-B27B-C03A329E72C0}" presName="spNode" presStyleCnt="0"/>
      <dgm:spPr/>
    </dgm:pt>
    <dgm:pt modelId="{AB37C939-AE6D-504E-B2F9-F7EB7F8A162D}" type="pres">
      <dgm:prSet presAssocID="{633FC058-B5B6-3E4E-A241-4D4218B0B458}" presName="sibTrans" presStyleLbl="sibTrans1D1" presStyleIdx="0" presStyleCnt="8"/>
      <dgm:spPr/>
      <dgm:t>
        <a:bodyPr/>
        <a:lstStyle/>
        <a:p>
          <a:endParaRPr lang="en-US"/>
        </a:p>
      </dgm:t>
    </dgm:pt>
    <dgm:pt modelId="{F1BF3B9F-F14F-D94E-9CFC-9367E242E435}" type="pres">
      <dgm:prSet presAssocID="{07F0CF4B-0C03-BF4E-A7BE-4609140DB46A}" presName="node" presStyleLbl="node1" presStyleIdx="1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C5443D-0167-844D-AE0A-01FA1863799D}" type="pres">
      <dgm:prSet presAssocID="{07F0CF4B-0C03-BF4E-A7BE-4609140DB46A}" presName="spNode" presStyleCnt="0"/>
      <dgm:spPr/>
    </dgm:pt>
    <dgm:pt modelId="{87DEC9C7-6434-4843-80B7-7BA18F35152F}" type="pres">
      <dgm:prSet presAssocID="{48CE1F01-9800-D24E-8410-6D69E396831A}" presName="sibTrans" presStyleLbl="sibTrans1D1" presStyleIdx="1" presStyleCnt="8"/>
      <dgm:spPr/>
      <dgm:t>
        <a:bodyPr/>
        <a:lstStyle/>
        <a:p>
          <a:endParaRPr lang="en-US"/>
        </a:p>
      </dgm:t>
    </dgm:pt>
    <dgm:pt modelId="{4613E1BD-19D6-AD4E-9E60-DF2870AD50C2}" type="pres">
      <dgm:prSet presAssocID="{4693C52B-4FAE-1B43-99FC-E13E5E676A0E}" presName="node" presStyleLbl="node1" presStyleIdx="2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6B7D60-8F96-1A42-9093-5BCCB48863B7}" type="pres">
      <dgm:prSet presAssocID="{4693C52B-4FAE-1B43-99FC-E13E5E676A0E}" presName="spNode" presStyleCnt="0"/>
      <dgm:spPr/>
    </dgm:pt>
    <dgm:pt modelId="{FAE42430-6470-7F4D-8F00-D7025CA4CFAC}" type="pres">
      <dgm:prSet presAssocID="{A5E3675B-8DC9-DA4E-985C-607C2098F155}" presName="sibTrans" presStyleLbl="sibTrans1D1" presStyleIdx="2" presStyleCnt="8"/>
      <dgm:spPr/>
      <dgm:t>
        <a:bodyPr/>
        <a:lstStyle/>
        <a:p>
          <a:endParaRPr lang="en-US"/>
        </a:p>
      </dgm:t>
    </dgm:pt>
    <dgm:pt modelId="{76F50649-BA61-624B-AB2F-33B46038E7CE}" type="pres">
      <dgm:prSet presAssocID="{91048401-C162-9F4F-BFC6-5B69563AF75A}" presName="node" presStyleLbl="node1" presStyleIdx="3" presStyleCnt="8" custScaleX="116925" custScaleY="17354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EC44AE-1265-F140-B23A-4B2926CD0BC5}" type="pres">
      <dgm:prSet presAssocID="{91048401-C162-9F4F-BFC6-5B69563AF75A}" presName="spNode" presStyleCnt="0"/>
      <dgm:spPr/>
    </dgm:pt>
    <dgm:pt modelId="{25C3D75C-9FD1-C74A-B5A7-2147CA634E82}" type="pres">
      <dgm:prSet presAssocID="{FB10F6D6-E085-6547-871E-B69BCC54F456}" presName="sibTrans" presStyleLbl="sibTrans1D1" presStyleIdx="3" presStyleCnt="8"/>
      <dgm:spPr/>
      <dgm:t>
        <a:bodyPr/>
        <a:lstStyle/>
        <a:p>
          <a:endParaRPr lang="en-US"/>
        </a:p>
      </dgm:t>
    </dgm:pt>
    <dgm:pt modelId="{0BE5E007-9012-244F-A2EA-D9A2BE1F1F45}" type="pres">
      <dgm:prSet presAssocID="{62A9DAD2-3D34-9F48-AD3C-59A4C978BA74}" presName="node" presStyleLbl="node1" presStyleIdx="4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2AFE02-8212-B84F-BB1A-594DD9917A23}" type="pres">
      <dgm:prSet presAssocID="{62A9DAD2-3D34-9F48-AD3C-59A4C978BA74}" presName="spNode" presStyleCnt="0"/>
      <dgm:spPr/>
    </dgm:pt>
    <dgm:pt modelId="{11E4A7B7-FBBD-6044-B756-BD328F5DAC2B}" type="pres">
      <dgm:prSet presAssocID="{326CC593-2CF8-5E42-A352-7BA05692CC8E}" presName="sibTrans" presStyleLbl="sibTrans1D1" presStyleIdx="4" presStyleCnt="8"/>
      <dgm:spPr/>
      <dgm:t>
        <a:bodyPr/>
        <a:lstStyle/>
        <a:p>
          <a:endParaRPr lang="en-US"/>
        </a:p>
      </dgm:t>
    </dgm:pt>
    <dgm:pt modelId="{AD19EEF3-6F4B-8743-97D8-D3696900DC24}" type="pres">
      <dgm:prSet presAssocID="{438FAD1F-4DA4-0946-BF6E-85C9A44E5217}" presName="node" presStyleLbl="node1" presStyleIdx="5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E68AAE-0FFD-3E4A-B1F2-3206675F9C12}" type="pres">
      <dgm:prSet presAssocID="{438FAD1F-4DA4-0946-BF6E-85C9A44E5217}" presName="spNode" presStyleCnt="0"/>
      <dgm:spPr/>
    </dgm:pt>
    <dgm:pt modelId="{CA0577EB-3A05-6B42-928E-68A75350FB9D}" type="pres">
      <dgm:prSet presAssocID="{5EAEDF4C-F16B-F44B-A93B-00A10C823149}" presName="sibTrans" presStyleLbl="sibTrans1D1" presStyleIdx="5" presStyleCnt="8"/>
      <dgm:spPr/>
      <dgm:t>
        <a:bodyPr/>
        <a:lstStyle/>
        <a:p>
          <a:endParaRPr lang="en-US"/>
        </a:p>
      </dgm:t>
    </dgm:pt>
    <dgm:pt modelId="{62D43809-9199-A444-876A-99FCC042AEF4}" type="pres">
      <dgm:prSet presAssocID="{A129F17D-8018-AE42-B83B-4C31864DBF48}" presName="node" presStyleLbl="node1" presStyleIdx="6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8EE4EFF-A862-8148-989F-4B9D53A6E49A}" type="pres">
      <dgm:prSet presAssocID="{A129F17D-8018-AE42-B83B-4C31864DBF48}" presName="spNode" presStyleCnt="0"/>
      <dgm:spPr/>
    </dgm:pt>
    <dgm:pt modelId="{3DEB4905-6899-6E47-B479-18F437820C68}" type="pres">
      <dgm:prSet presAssocID="{0F736097-5DA4-ED48-9841-6DEBD9989F3E}" presName="sibTrans" presStyleLbl="sibTrans1D1" presStyleIdx="6" presStyleCnt="8"/>
      <dgm:spPr/>
      <dgm:t>
        <a:bodyPr/>
        <a:lstStyle/>
        <a:p>
          <a:endParaRPr lang="en-US"/>
        </a:p>
      </dgm:t>
    </dgm:pt>
    <dgm:pt modelId="{80C8FD5C-18D2-F744-920A-1473B30FAF87}" type="pres">
      <dgm:prSet presAssocID="{9ED94CFE-9077-8944-A678-DA38FBE398B9}" presName="node" presStyleLbl="node1" presStyleIdx="7" presStyleCnt="8" custScaleX="116925" custScaleY="1468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B256BE-E06E-3949-85F9-61B4AF5CDE61}" type="pres">
      <dgm:prSet presAssocID="{9ED94CFE-9077-8944-A678-DA38FBE398B9}" presName="spNode" presStyleCnt="0"/>
      <dgm:spPr/>
    </dgm:pt>
    <dgm:pt modelId="{1147FE77-A147-314D-A62C-F6FC02F967BB}" type="pres">
      <dgm:prSet presAssocID="{1DED5E97-7505-CC47-B916-76A8067BD392}" presName="sibTrans" presStyleLbl="sibTrans1D1" presStyleIdx="7" presStyleCnt="8"/>
      <dgm:spPr/>
      <dgm:t>
        <a:bodyPr/>
        <a:lstStyle/>
        <a:p>
          <a:endParaRPr lang="en-US"/>
        </a:p>
      </dgm:t>
    </dgm:pt>
  </dgm:ptLst>
  <dgm:cxnLst>
    <dgm:cxn modelId="{68BEDD05-89CD-1941-A174-B57B769BB36A}" srcId="{52BBDEDB-BC8C-3243-B9DA-1BEDF4F8F982}" destId="{91048401-C162-9F4F-BFC6-5B69563AF75A}" srcOrd="3" destOrd="0" parTransId="{F76FFADD-F1FB-E04F-B54E-202E4DFC09C3}" sibTransId="{FB10F6D6-E085-6547-871E-B69BCC54F456}"/>
    <dgm:cxn modelId="{591103C0-7E20-47E0-A5B1-8ADD5D861DCF}" type="presOf" srcId="{438FAD1F-4DA4-0946-BF6E-85C9A44E5217}" destId="{AD19EEF3-6F4B-8743-97D8-D3696900DC24}" srcOrd="0" destOrd="0" presId="urn:microsoft.com/office/officeart/2005/8/layout/cycle6"/>
    <dgm:cxn modelId="{DE67BA50-D528-4243-9568-642E90AE0467}" type="presOf" srcId="{FB10F6D6-E085-6547-871E-B69BCC54F456}" destId="{25C3D75C-9FD1-C74A-B5A7-2147CA634E82}" srcOrd="0" destOrd="0" presId="urn:microsoft.com/office/officeart/2005/8/layout/cycle6"/>
    <dgm:cxn modelId="{FCEB14F8-AB57-E94E-ACBF-0B1B1EBF4272}" srcId="{52BBDEDB-BC8C-3243-B9DA-1BEDF4F8F982}" destId="{A129F17D-8018-AE42-B83B-4C31864DBF48}" srcOrd="6" destOrd="0" parTransId="{59770721-1D4A-0043-9AF9-5786B4124A80}" sibTransId="{0F736097-5DA4-ED48-9841-6DEBD9989F3E}"/>
    <dgm:cxn modelId="{4D78AF6E-504D-4E7F-8018-8C5B180CE825}" type="presOf" srcId="{A5E3675B-8DC9-DA4E-985C-607C2098F155}" destId="{FAE42430-6470-7F4D-8F00-D7025CA4CFAC}" srcOrd="0" destOrd="0" presId="urn:microsoft.com/office/officeart/2005/8/layout/cycle6"/>
    <dgm:cxn modelId="{220EE69B-7782-484A-8101-98FD016E15D3}" type="presOf" srcId="{48CE1F01-9800-D24E-8410-6D69E396831A}" destId="{87DEC9C7-6434-4843-80B7-7BA18F35152F}" srcOrd="0" destOrd="0" presId="urn:microsoft.com/office/officeart/2005/8/layout/cycle6"/>
    <dgm:cxn modelId="{872529BA-0672-5C42-AE08-87E9C015A81C}" srcId="{52BBDEDB-BC8C-3243-B9DA-1BEDF4F8F982}" destId="{610EE47E-FCAC-734D-B27B-C03A329E72C0}" srcOrd="0" destOrd="0" parTransId="{88FF37A5-F083-3047-9245-0637AFC980E2}" sibTransId="{633FC058-B5B6-3E4E-A241-4D4218B0B458}"/>
    <dgm:cxn modelId="{B63CD650-1F30-4984-8853-2B732346E118}" type="presOf" srcId="{52BBDEDB-BC8C-3243-B9DA-1BEDF4F8F982}" destId="{A0330A90-086A-FB4C-9770-DA6E8B9F7B9E}" srcOrd="0" destOrd="0" presId="urn:microsoft.com/office/officeart/2005/8/layout/cycle6"/>
    <dgm:cxn modelId="{0F06B01A-D30F-484D-8E0F-70AA2E2C545F}" type="presOf" srcId="{62A9DAD2-3D34-9F48-AD3C-59A4C978BA74}" destId="{0BE5E007-9012-244F-A2EA-D9A2BE1F1F45}" srcOrd="0" destOrd="0" presId="urn:microsoft.com/office/officeart/2005/8/layout/cycle6"/>
    <dgm:cxn modelId="{8D007B44-2DBE-BE4F-BECC-25482604D3F3}" srcId="{52BBDEDB-BC8C-3243-B9DA-1BEDF4F8F982}" destId="{07F0CF4B-0C03-BF4E-A7BE-4609140DB46A}" srcOrd="1" destOrd="0" parTransId="{A81AB15F-6871-1D4A-909B-FB47F8C55D1B}" sibTransId="{48CE1F01-9800-D24E-8410-6D69E396831A}"/>
    <dgm:cxn modelId="{5F889D57-3B58-4AFF-BE31-36BA02B45FD2}" type="presOf" srcId="{633FC058-B5B6-3E4E-A241-4D4218B0B458}" destId="{AB37C939-AE6D-504E-B2F9-F7EB7F8A162D}" srcOrd="0" destOrd="0" presId="urn:microsoft.com/office/officeart/2005/8/layout/cycle6"/>
    <dgm:cxn modelId="{23D4315D-8639-4A28-9010-680010A29F54}" type="presOf" srcId="{610EE47E-FCAC-734D-B27B-C03A329E72C0}" destId="{1DDDFA25-48CE-9C42-AFE8-F9A8CA4EAB1D}" srcOrd="0" destOrd="0" presId="urn:microsoft.com/office/officeart/2005/8/layout/cycle6"/>
    <dgm:cxn modelId="{7EED5BF0-D7AE-8846-8B47-4A5D739174B8}" srcId="{52BBDEDB-BC8C-3243-B9DA-1BEDF4F8F982}" destId="{62A9DAD2-3D34-9F48-AD3C-59A4C978BA74}" srcOrd="4" destOrd="0" parTransId="{F930C8BF-12D9-0441-8C3B-0D90F32C589D}" sibTransId="{326CC593-2CF8-5E42-A352-7BA05692CC8E}"/>
    <dgm:cxn modelId="{F1B08FDB-7BE4-47E6-82B9-FC342997F83B}" type="presOf" srcId="{0F736097-5DA4-ED48-9841-6DEBD9989F3E}" destId="{3DEB4905-6899-6E47-B479-18F437820C68}" srcOrd="0" destOrd="0" presId="urn:microsoft.com/office/officeart/2005/8/layout/cycle6"/>
    <dgm:cxn modelId="{7E3DD558-7730-4A0D-B301-CB14AC584025}" type="presOf" srcId="{A129F17D-8018-AE42-B83B-4C31864DBF48}" destId="{62D43809-9199-A444-876A-99FCC042AEF4}" srcOrd="0" destOrd="0" presId="urn:microsoft.com/office/officeart/2005/8/layout/cycle6"/>
    <dgm:cxn modelId="{306C45FB-C888-4D75-B37C-EFB60613ADAB}" type="presOf" srcId="{326CC593-2CF8-5E42-A352-7BA05692CC8E}" destId="{11E4A7B7-FBBD-6044-B756-BD328F5DAC2B}" srcOrd="0" destOrd="0" presId="urn:microsoft.com/office/officeart/2005/8/layout/cycle6"/>
    <dgm:cxn modelId="{95AF904A-B51A-46C4-9A98-4D8DB7264F5A}" type="presOf" srcId="{07F0CF4B-0C03-BF4E-A7BE-4609140DB46A}" destId="{F1BF3B9F-F14F-D94E-9CFC-9367E242E435}" srcOrd="0" destOrd="0" presId="urn:microsoft.com/office/officeart/2005/8/layout/cycle6"/>
    <dgm:cxn modelId="{219F2426-C03F-8E4F-B90D-2408D7FB3A37}" srcId="{52BBDEDB-BC8C-3243-B9DA-1BEDF4F8F982}" destId="{438FAD1F-4DA4-0946-BF6E-85C9A44E5217}" srcOrd="5" destOrd="0" parTransId="{A8E9632C-9BBC-FE4C-AA18-7E3E5910522A}" sibTransId="{5EAEDF4C-F16B-F44B-A93B-00A10C823149}"/>
    <dgm:cxn modelId="{02FE34A0-6594-46DC-887A-7E9D9984CAAA}" type="presOf" srcId="{9ED94CFE-9077-8944-A678-DA38FBE398B9}" destId="{80C8FD5C-18D2-F744-920A-1473B30FAF87}" srcOrd="0" destOrd="0" presId="urn:microsoft.com/office/officeart/2005/8/layout/cycle6"/>
    <dgm:cxn modelId="{9994BC75-DE11-7A4A-B495-AF45963A72FF}" srcId="{52BBDEDB-BC8C-3243-B9DA-1BEDF4F8F982}" destId="{4693C52B-4FAE-1B43-99FC-E13E5E676A0E}" srcOrd="2" destOrd="0" parTransId="{50D53024-FCF3-FC41-8C63-FC054E1528F5}" sibTransId="{A5E3675B-8DC9-DA4E-985C-607C2098F155}"/>
    <dgm:cxn modelId="{165BA2EC-749D-49BD-9F19-DB56C0AAB54D}" type="presOf" srcId="{1DED5E97-7505-CC47-B916-76A8067BD392}" destId="{1147FE77-A147-314D-A62C-F6FC02F967BB}" srcOrd="0" destOrd="0" presId="urn:microsoft.com/office/officeart/2005/8/layout/cycle6"/>
    <dgm:cxn modelId="{B8771CEC-50EA-A149-9EBE-25DB53A1949A}" srcId="{52BBDEDB-BC8C-3243-B9DA-1BEDF4F8F982}" destId="{9ED94CFE-9077-8944-A678-DA38FBE398B9}" srcOrd="7" destOrd="0" parTransId="{CAC27D9D-2DF3-4D45-A4F7-A1AF0C43DE44}" sibTransId="{1DED5E97-7505-CC47-B916-76A8067BD392}"/>
    <dgm:cxn modelId="{0C7BC848-53F5-4098-B30D-6361DC4417DC}" type="presOf" srcId="{5EAEDF4C-F16B-F44B-A93B-00A10C823149}" destId="{CA0577EB-3A05-6B42-928E-68A75350FB9D}" srcOrd="0" destOrd="0" presId="urn:microsoft.com/office/officeart/2005/8/layout/cycle6"/>
    <dgm:cxn modelId="{1CFE3D7D-2241-4F3A-A336-871E1AFFA74A}" type="presOf" srcId="{91048401-C162-9F4F-BFC6-5B69563AF75A}" destId="{76F50649-BA61-624B-AB2F-33B46038E7CE}" srcOrd="0" destOrd="0" presId="urn:microsoft.com/office/officeart/2005/8/layout/cycle6"/>
    <dgm:cxn modelId="{3EDF2956-9FFB-4EDB-AA32-8AF55EF8A387}" type="presOf" srcId="{4693C52B-4FAE-1B43-99FC-E13E5E676A0E}" destId="{4613E1BD-19D6-AD4E-9E60-DF2870AD50C2}" srcOrd="0" destOrd="0" presId="urn:microsoft.com/office/officeart/2005/8/layout/cycle6"/>
    <dgm:cxn modelId="{0356CE93-AA16-4C80-BA7C-8B2A4BDF5AF8}" type="presParOf" srcId="{A0330A90-086A-FB4C-9770-DA6E8B9F7B9E}" destId="{1DDDFA25-48CE-9C42-AFE8-F9A8CA4EAB1D}" srcOrd="0" destOrd="0" presId="urn:microsoft.com/office/officeart/2005/8/layout/cycle6"/>
    <dgm:cxn modelId="{2F5D3816-6AEB-465A-A5AF-02D453B891A3}" type="presParOf" srcId="{A0330A90-086A-FB4C-9770-DA6E8B9F7B9E}" destId="{F7395470-1A11-EF4A-8859-DD6EBB298292}" srcOrd="1" destOrd="0" presId="urn:microsoft.com/office/officeart/2005/8/layout/cycle6"/>
    <dgm:cxn modelId="{607C8C05-344A-467F-B058-1D4FDC4B80CF}" type="presParOf" srcId="{A0330A90-086A-FB4C-9770-DA6E8B9F7B9E}" destId="{AB37C939-AE6D-504E-B2F9-F7EB7F8A162D}" srcOrd="2" destOrd="0" presId="urn:microsoft.com/office/officeart/2005/8/layout/cycle6"/>
    <dgm:cxn modelId="{77AD6356-37C6-4FBF-ABFA-3225C65721BC}" type="presParOf" srcId="{A0330A90-086A-FB4C-9770-DA6E8B9F7B9E}" destId="{F1BF3B9F-F14F-D94E-9CFC-9367E242E435}" srcOrd="3" destOrd="0" presId="urn:microsoft.com/office/officeart/2005/8/layout/cycle6"/>
    <dgm:cxn modelId="{53A84D53-5732-4F61-B387-3C45A8AFB2EB}" type="presParOf" srcId="{A0330A90-086A-FB4C-9770-DA6E8B9F7B9E}" destId="{3DC5443D-0167-844D-AE0A-01FA1863799D}" srcOrd="4" destOrd="0" presId="urn:microsoft.com/office/officeart/2005/8/layout/cycle6"/>
    <dgm:cxn modelId="{33ED7A8B-8B4E-4DC7-B72F-E7AC4A02EB64}" type="presParOf" srcId="{A0330A90-086A-FB4C-9770-DA6E8B9F7B9E}" destId="{87DEC9C7-6434-4843-80B7-7BA18F35152F}" srcOrd="5" destOrd="0" presId="urn:microsoft.com/office/officeart/2005/8/layout/cycle6"/>
    <dgm:cxn modelId="{55129CF3-C786-4592-ACEC-45C9B1F37D12}" type="presParOf" srcId="{A0330A90-086A-FB4C-9770-DA6E8B9F7B9E}" destId="{4613E1BD-19D6-AD4E-9E60-DF2870AD50C2}" srcOrd="6" destOrd="0" presId="urn:microsoft.com/office/officeart/2005/8/layout/cycle6"/>
    <dgm:cxn modelId="{83D77A6B-6A8B-4336-BAA5-17FD513CA045}" type="presParOf" srcId="{A0330A90-086A-FB4C-9770-DA6E8B9F7B9E}" destId="{116B7D60-8F96-1A42-9093-5BCCB48863B7}" srcOrd="7" destOrd="0" presId="urn:microsoft.com/office/officeart/2005/8/layout/cycle6"/>
    <dgm:cxn modelId="{3AAF079A-F9BF-46F6-8144-C19D402421CD}" type="presParOf" srcId="{A0330A90-086A-FB4C-9770-DA6E8B9F7B9E}" destId="{FAE42430-6470-7F4D-8F00-D7025CA4CFAC}" srcOrd="8" destOrd="0" presId="urn:microsoft.com/office/officeart/2005/8/layout/cycle6"/>
    <dgm:cxn modelId="{EA1B6B71-0A11-480B-AB89-A8076E675BE8}" type="presParOf" srcId="{A0330A90-086A-FB4C-9770-DA6E8B9F7B9E}" destId="{76F50649-BA61-624B-AB2F-33B46038E7CE}" srcOrd="9" destOrd="0" presId="urn:microsoft.com/office/officeart/2005/8/layout/cycle6"/>
    <dgm:cxn modelId="{75175F18-4B10-4F43-BC59-32185F21E55C}" type="presParOf" srcId="{A0330A90-086A-FB4C-9770-DA6E8B9F7B9E}" destId="{3EEC44AE-1265-F140-B23A-4B2926CD0BC5}" srcOrd="10" destOrd="0" presId="urn:microsoft.com/office/officeart/2005/8/layout/cycle6"/>
    <dgm:cxn modelId="{AB2D3581-B418-433A-AD72-CC1CCFA87C5B}" type="presParOf" srcId="{A0330A90-086A-FB4C-9770-DA6E8B9F7B9E}" destId="{25C3D75C-9FD1-C74A-B5A7-2147CA634E82}" srcOrd="11" destOrd="0" presId="urn:microsoft.com/office/officeart/2005/8/layout/cycle6"/>
    <dgm:cxn modelId="{80BA980E-5D80-49FA-9885-255CB4FA6A74}" type="presParOf" srcId="{A0330A90-086A-FB4C-9770-DA6E8B9F7B9E}" destId="{0BE5E007-9012-244F-A2EA-D9A2BE1F1F45}" srcOrd="12" destOrd="0" presId="urn:microsoft.com/office/officeart/2005/8/layout/cycle6"/>
    <dgm:cxn modelId="{18C46723-D947-47EE-B524-3AC8C1CE3B29}" type="presParOf" srcId="{A0330A90-086A-FB4C-9770-DA6E8B9F7B9E}" destId="{812AFE02-8212-B84F-BB1A-594DD9917A23}" srcOrd="13" destOrd="0" presId="urn:microsoft.com/office/officeart/2005/8/layout/cycle6"/>
    <dgm:cxn modelId="{03B977FD-B933-4812-A27E-878AC985527D}" type="presParOf" srcId="{A0330A90-086A-FB4C-9770-DA6E8B9F7B9E}" destId="{11E4A7B7-FBBD-6044-B756-BD328F5DAC2B}" srcOrd="14" destOrd="0" presId="urn:microsoft.com/office/officeart/2005/8/layout/cycle6"/>
    <dgm:cxn modelId="{E8EA4A5C-A8D6-4278-A1C5-3D388D84EE08}" type="presParOf" srcId="{A0330A90-086A-FB4C-9770-DA6E8B9F7B9E}" destId="{AD19EEF3-6F4B-8743-97D8-D3696900DC24}" srcOrd="15" destOrd="0" presId="urn:microsoft.com/office/officeart/2005/8/layout/cycle6"/>
    <dgm:cxn modelId="{5251146B-D50A-4C0D-9FEE-BE94BDCA1581}" type="presParOf" srcId="{A0330A90-086A-FB4C-9770-DA6E8B9F7B9E}" destId="{3BE68AAE-0FFD-3E4A-B1F2-3206675F9C12}" srcOrd="16" destOrd="0" presId="urn:microsoft.com/office/officeart/2005/8/layout/cycle6"/>
    <dgm:cxn modelId="{FF8D06C1-7C8F-4ED3-BCDA-622F845CF29B}" type="presParOf" srcId="{A0330A90-086A-FB4C-9770-DA6E8B9F7B9E}" destId="{CA0577EB-3A05-6B42-928E-68A75350FB9D}" srcOrd="17" destOrd="0" presId="urn:microsoft.com/office/officeart/2005/8/layout/cycle6"/>
    <dgm:cxn modelId="{A92B40D7-F4F7-4488-845C-48C80B145E5C}" type="presParOf" srcId="{A0330A90-086A-FB4C-9770-DA6E8B9F7B9E}" destId="{62D43809-9199-A444-876A-99FCC042AEF4}" srcOrd="18" destOrd="0" presId="urn:microsoft.com/office/officeart/2005/8/layout/cycle6"/>
    <dgm:cxn modelId="{7096BC89-82F5-4FD0-B49D-175C4A0C2D20}" type="presParOf" srcId="{A0330A90-086A-FB4C-9770-DA6E8B9F7B9E}" destId="{B8EE4EFF-A862-8148-989F-4B9D53A6E49A}" srcOrd="19" destOrd="0" presId="urn:microsoft.com/office/officeart/2005/8/layout/cycle6"/>
    <dgm:cxn modelId="{A813F0D5-E690-4E09-9156-90DAC89E8B9F}" type="presParOf" srcId="{A0330A90-086A-FB4C-9770-DA6E8B9F7B9E}" destId="{3DEB4905-6899-6E47-B479-18F437820C68}" srcOrd="20" destOrd="0" presId="urn:microsoft.com/office/officeart/2005/8/layout/cycle6"/>
    <dgm:cxn modelId="{9D45A1B6-93BF-48DF-8453-BF7FD917FA41}" type="presParOf" srcId="{A0330A90-086A-FB4C-9770-DA6E8B9F7B9E}" destId="{80C8FD5C-18D2-F744-920A-1473B30FAF87}" srcOrd="21" destOrd="0" presId="urn:microsoft.com/office/officeart/2005/8/layout/cycle6"/>
    <dgm:cxn modelId="{043EE470-9472-447E-9644-F4B83AF0DC2F}" type="presParOf" srcId="{A0330A90-086A-FB4C-9770-DA6E8B9F7B9E}" destId="{D5B256BE-E06E-3949-85F9-61B4AF5CDE61}" srcOrd="22" destOrd="0" presId="urn:microsoft.com/office/officeart/2005/8/layout/cycle6"/>
    <dgm:cxn modelId="{71A4F16A-BDD7-4B2F-A6AA-D8D15CCECD31}" type="presParOf" srcId="{A0330A90-086A-FB4C-9770-DA6E8B9F7B9E}" destId="{1147FE77-A147-314D-A62C-F6FC02F967BB}" srcOrd="23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10CCD5B-AC68-D047-B7D2-2D92FC8FCB60}" type="doc">
      <dgm:prSet loTypeId="urn:microsoft.com/office/officeart/2005/8/layout/hProcess9" loCatId="" qsTypeId="urn:microsoft.com/office/officeart/2005/8/quickstyle/simple1" qsCatId="simple" csTypeId="urn:microsoft.com/office/officeart/2005/8/colors/accent3_3" csCatId="accent3" phldr="1"/>
      <dgm:spPr/>
    </dgm:pt>
    <dgm:pt modelId="{2EAA1DED-BAB0-6F49-8756-720557114D19}">
      <dgm:prSet phldrT="[Text]" custT="1"/>
      <dgm:spPr/>
      <dgm:t>
        <a:bodyPr/>
        <a:lstStyle/>
        <a:p>
          <a:r>
            <a:rPr lang="en-US" sz="1000" b="1">
              <a:solidFill>
                <a:schemeClr val="tx1"/>
              </a:solidFill>
              <a:latin typeface="+mj-lt"/>
              <a:cs typeface="Times New Roman"/>
            </a:rPr>
            <a:t>Understanding of WEO (culture &amp; 21st century skills</a:t>
          </a:r>
          <a:endParaRPr lang="en-US" sz="1000">
            <a:solidFill>
              <a:schemeClr val="tx1"/>
            </a:solidFill>
            <a:latin typeface="+mj-lt"/>
          </a:endParaRPr>
        </a:p>
        <a:p>
          <a:r>
            <a:rPr lang="en-US" sz="1000">
              <a:solidFill>
                <a:schemeClr val="tx1"/>
              </a:solidFill>
              <a:latin typeface="+mj-lt"/>
            </a:rPr>
            <a:t>Danielson Domains 1, 2, 4</a:t>
          </a:r>
          <a:endParaRPr lang="en-US" sz="1000">
            <a:solidFill>
              <a:schemeClr val="tx1"/>
            </a:solidFill>
          </a:endParaRPr>
        </a:p>
      </dgm:t>
    </dgm:pt>
    <dgm:pt modelId="{EE00B39A-3EE7-BC4F-8A05-1EA4BE3CFC48}" type="parTrans" cxnId="{4040E8C3-2289-7A4F-87F5-A99F3E3C9EAD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20F3EF2-2F73-1848-99D5-2D129DF81A10}" type="sibTrans" cxnId="{4040E8C3-2289-7A4F-87F5-A99F3E3C9EAD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B5C1B5F6-376D-6949-B939-F986E37100E4}">
      <dgm:prSet phldrT="[Text]" custT="1"/>
      <dgm:spPr/>
      <dgm:t>
        <a:bodyPr/>
        <a:lstStyle/>
        <a:p>
          <a:r>
            <a:rPr lang="en-US" sz="1000" b="1" strike="noStrike">
              <a:solidFill>
                <a:schemeClr val="tx1"/>
              </a:solidFill>
              <a:latin typeface="+mj-lt"/>
              <a:cs typeface="Times New Roman"/>
            </a:rPr>
            <a:t>WEO integrated School Level Vision/Philosophy Statements </a:t>
          </a:r>
          <a:r>
            <a:rPr lang="en-US" sz="1000">
              <a:solidFill>
                <a:schemeClr val="tx1"/>
              </a:solidFill>
              <a:latin typeface="+mj-lt"/>
            </a:rPr>
            <a:t>Danielson Domains 1, 4</a:t>
          </a:r>
          <a:endParaRPr lang="en-US" sz="1000" b="1" strike="noStrike">
            <a:solidFill>
              <a:schemeClr val="tx1"/>
            </a:solidFill>
            <a:latin typeface="+mj-lt"/>
            <a:cs typeface="Times New Roman"/>
          </a:endParaRPr>
        </a:p>
      </dgm:t>
    </dgm:pt>
    <dgm:pt modelId="{99FBD8A1-74EF-1F4A-BA38-AA53212D9358}" type="parTrans" cxnId="{C0B93A99-EFBC-6046-81A1-8B23B7B8FD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7F0BCE4A-94C6-294A-A544-CF81D8795F61}" type="sibTrans" cxnId="{C0B93A99-EFBC-6046-81A1-8B23B7B8FD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3A31BF1-F107-0A4B-85DE-1377D57DE637}">
      <dgm:prSet phldrT="[Text]" custT="1"/>
      <dgm:spPr/>
      <dgm:t>
        <a:bodyPr/>
        <a:lstStyle/>
        <a:p>
          <a:r>
            <a:rPr lang="en-US" sz="1000" b="1">
              <a:solidFill>
                <a:schemeClr val="tx1"/>
              </a:solidFill>
              <a:latin typeface="+mj-lt"/>
              <a:cs typeface="Times New Roman"/>
            </a:rPr>
            <a:t>Understanding of  Standards &amp; Assessment </a:t>
          </a:r>
        </a:p>
        <a:p>
          <a:r>
            <a:rPr lang="en-US" sz="800" b="0">
              <a:solidFill>
                <a:schemeClr val="tx1"/>
              </a:solidFill>
              <a:latin typeface="+mj-lt"/>
              <a:cs typeface="Times New Roman"/>
            </a:rPr>
            <a:t>(national &amp; other perspectives)</a:t>
          </a:r>
          <a:endParaRPr lang="en-US" sz="800" b="0">
            <a:solidFill>
              <a:schemeClr val="tx1"/>
            </a:solidFill>
            <a:latin typeface="+mj-lt"/>
          </a:endParaRPr>
        </a:p>
        <a:p>
          <a:r>
            <a:rPr lang="en-US" sz="1000">
              <a:solidFill>
                <a:schemeClr val="tx1"/>
              </a:solidFill>
              <a:latin typeface="+mj-lt"/>
            </a:rPr>
            <a:t>Danielson Domains 1, 2, 4</a:t>
          </a:r>
          <a:endParaRPr lang="en-US" sz="1000">
            <a:solidFill>
              <a:schemeClr val="tx1"/>
            </a:solidFill>
          </a:endParaRPr>
        </a:p>
      </dgm:t>
    </dgm:pt>
    <dgm:pt modelId="{30654910-B7AA-C742-95EC-3710DD4EEED4}" type="parTrans" cxnId="{61A742A2-2E4C-D84F-9338-BCAED653EB3B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3C038E5-3B10-D045-8C2B-757AE42E13BA}" type="sibTrans" cxnId="{61A742A2-2E4C-D84F-9338-BCAED653EB3B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4CE4F01-A48A-6B40-9DE1-FA00DA11319C}">
      <dgm:prSet custT="1"/>
      <dgm:spPr/>
      <dgm:t>
        <a:bodyPr/>
        <a:lstStyle/>
        <a:p>
          <a:r>
            <a:rPr lang="en-US" sz="1000" b="1">
              <a:solidFill>
                <a:schemeClr val="tx1"/>
              </a:solidFill>
              <a:latin typeface="+mj-lt"/>
            </a:rPr>
            <a:t>WEO integrated long term goals (transfer goals)</a:t>
          </a:r>
          <a:endParaRPr lang="en-US" sz="1000">
            <a:solidFill>
              <a:schemeClr val="tx1"/>
            </a:solidFill>
            <a:latin typeface="+mj-lt"/>
          </a:endParaRPr>
        </a:p>
        <a:p>
          <a:r>
            <a:rPr lang="en-US" sz="1000">
              <a:solidFill>
                <a:schemeClr val="tx1"/>
              </a:solidFill>
              <a:latin typeface="+mj-lt"/>
            </a:rPr>
            <a:t>Danielson Domains 1, 4</a:t>
          </a:r>
          <a:endParaRPr lang="en-US" sz="1000">
            <a:solidFill>
              <a:schemeClr val="tx1"/>
            </a:solidFill>
          </a:endParaRPr>
        </a:p>
      </dgm:t>
    </dgm:pt>
    <dgm:pt modelId="{824389AD-2A00-0749-97A7-15F2A807D24C}" type="sibTrans" cxnId="{09EE8F64-A5CC-C343-B1E8-242250E3218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44D1856-EC73-4741-9D7C-7C433E8F5170}" type="parTrans" cxnId="{09EE8F64-A5CC-C343-B1E8-242250E3218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16D16F2-83D2-7541-B565-A24E8F628110}" type="pres">
      <dgm:prSet presAssocID="{E10CCD5B-AC68-D047-B7D2-2D92FC8FCB60}" presName="CompostProcess" presStyleCnt="0">
        <dgm:presLayoutVars>
          <dgm:dir/>
          <dgm:resizeHandles val="exact"/>
        </dgm:presLayoutVars>
      </dgm:prSet>
      <dgm:spPr/>
    </dgm:pt>
    <dgm:pt modelId="{E2526431-9457-B14E-AE52-DC0DBBD547B2}" type="pres">
      <dgm:prSet presAssocID="{E10CCD5B-AC68-D047-B7D2-2D92FC8FCB60}" presName="arrow" presStyleLbl="bgShp" presStyleIdx="0" presStyleCnt="1"/>
      <dgm:spPr/>
    </dgm:pt>
    <dgm:pt modelId="{2738E3EA-D885-EB46-A5D5-EBD6DD45CC22}" type="pres">
      <dgm:prSet presAssocID="{E10CCD5B-AC68-D047-B7D2-2D92FC8FCB60}" presName="linearProcess" presStyleCnt="0"/>
      <dgm:spPr/>
    </dgm:pt>
    <dgm:pt modelId="{54A53099-9AFC-864D-B5EC-425B9F960F9B}" type="pres">
      <dgm:prSet presAssocID="{2EAA1DED-BAB0-6F49-8756-720557114D19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1206E0-C053-BA48-AE06-A403DF4F8D7B}" type="pres">
      <dgm:prSet presAssocID="{620F3EF2-2F73-1848-99D5-2D129DF81A10}" presName="sibTrans" presStyleCnt="0"/>
      <dgm:spPr/>
    </dgm:pt>
    <dgm:pt modelId="{022DA12D-CC2F-A747-814A-3E89A4C9ADF6}" type="pres">
      <dgm:prSet presAssocID="{93A31BF1-F107-0A4B-85DE-1377D57DE637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BA3B3E6-76D5-0F46-B15B-02B87166904E}" type="pres">
      <dgm:prSet presAssocID="{C3C038E5-3B10-D045-8C2B-757AE42E13BA}" presName="sibTrans" presStyleCnt="0"/>
      <dgm:spPr/>
    </dgm:pt>
    <dgm:pt modelId="{9D2F0760-5D53-0243-9EE2-4B646336E893}" type="pres">
      <dgm:prSet presAssocID="{B5C1B5F6-376D-6949-B939-F986E37100E4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8E06E3-46D6-1D4C-B4B1-3CC1F6A9439A}" type="pres">
      <dgm:prSet presAssocID="{7F0BCE4A-94C6-294A-A544-CF81D8795F61}" presName="sibTrans" presStyleCnt="0"/>
      <dgm:spPr/>
    </dgm:pt>
    <dgm:pt modelId="{BB212FFF-BECC-124B-BA11-F00CAA7AB739}" type="pres">
      <dgm:prSet presAssocID="{14CE4F01-A48A-6B40-9DE1-FA00DA11319C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9EE8F64-A5CC-C343-B1E8-242250E3218A}" srcId="{E10CCD5B-AC68-D047-B7D2-2D92FC8FCB60}" destId="{14CE4F01-A48A-6B40-9DE1-FA00DA11319C}" srcOrd="3" destOrd="0" parTransId="{644D1856-EC73-4741-9D7C-7C433E8F5170}" sibTransId="{824389AD-2A00-0749-97A7-15F2A807D24C}"/>
    <dgm:cxn modelId="{61A742A2-2E4C-D84F-9338-BCAED653EB3B}" srcId="{E10CCD5B-AC68-D047-B7D2-2D92FC8FCB60}" destId="{93A31BF1-F107-0A4B-85DE-1377D57DE637}" srcOrd="1" destOrd="0" parTransId="{30654910-B7AA-C742-95EC-3710DD4EEED4}" sibTransId="{C3C038E5-3B10-D045-8C2B-757AE42E13BA}"/>
    <dgm:cxn modelId="{C0B93A99-EFBC-6046-81A1-8B23B7B8FD9F}" srcId="{E10CCD5B-AC68-D047-B7D2-2D92FC8FCB60}" destId="{B5C1B5F6-376D-6949-B939-F986E37100E4}" srcOrd="2" destOrd="0" parTransId="{99FBD8A1-74EF-1F4A-BA38-AA53212D9358}" sibTransId="{7F0BCE4A-94C6-294A-A544-CF81D8795F61}"/>
    <dgm:cxn modelId="{D5BB2610-9115-4C59-9009-51E402D5C0D8}" type="presOf" srcId="{B5C1B5F6-376D-6949-B939-F986E37100E4}" destId="{9D2F0760-5D53-0243-9EE2-4B646336E893}" srcOrd="0" destOrd="0" presId="urn:microsoft.com/office/officeart/2005/8/layout/hProcess9"/>
    <dgm:cxn modelId="{27D1AAB3-886C-4931-9EBF-C8ACA5017AE3}" type="presOf" srcId="{93A31BF1-F107-0A4B-85DE-1377D57DE637}" destId="{022DA12D-CC2F-A747-814A-3E89A4C9ADF6}" srcOrd="0" destOrd="0" presId="urn:microsoft.com/office/officeart/2005/8/layout/hProcess9"/>
    <dgm:cxn modelId="{99EE4028-1E52-4E9B-899F-5C60003CF6FD}" type="presOf" srcId="{14CE4F01-A48A-6B40-9DE1-FA00DA11319C}" destId="{BB212FFF-BECC-124B-BA11-F00CAA7AB739}" srcOrd="0" destOrd="0" presId="urn:microsoft.com/office/officeart/2005/8/layout/hProcess9"/>
    <dgm:cxn modelId="{BDD2EF6C-6935-470A-B1DC-BFA6242A2AEC}" type="presOf" srcId="{E10CCD5B-AC68-D047-B7D2-2D92FC8FCB60}" destId="{116D16F2-83D2-7541-B565-A24E8F628110}" srcOrd="0" destOrd="0" presId="urn:microsoft.com/office/officeart/2005/8/layout/hProcess9"/>
    <dgm:cxn modelId="{4040E8C3-2289-7A4F-87F5-A99F3E3C9EAD}" srcId="{E10CCD5B-AC68-D047-B7D2-2D92FC8FCB60}" destId="{2EAA1DED-BAB0-6F49-8756-720557114D19}" srcOrd="0" destOrd="0" parTransId="{EE00B39A-3EE7-BC4F-8A05-1EA4BE3CFC48}" sibTransId="{620F3EF2-2F73-1848-99D5-2D129DF81A10}"/>
    <dgm:cxn modelId="{8B117879-6FE9-4AD4-84E5-DDD19145EEF0}" type="presOf" srcId="{2EAA1DED-BAB0-6F49-8756-720557114D19}" destId="{54A53099-9AFC-864D-B5EC-425B9F960F9B}" srcOrd="0" destOrd="0" presId="urn:microsoft.com/office/officeart/2005/8/layout/hProcess9"/>
    <dgm:cxn modelId="{54ED496A-0A5E-4B68-BCEE-9B1C8956FC6C}" type="presParOf" srcId="{116D16F2-83D2-7541-B565-A24E8F628110}" destId="{E2526431-9457-B14E-AE52-DC0DBBD547B2}" srcOrd="0" destOrd="0" presId="urn:microsoft.com/office/officeart/2005/8/layout/hProcess9"/>
    <dgm:cxn modelId="{956DCA13-F794-47FB-90F5-54EC2AB22DA6}" type="presParOf" srcId="{116D16F2-83D2-7541-B565-A24E8F628110}" destId="{2738E3EA-D885-EB46-A5D5-EBD6DD45CC22}" srcOrd="1" destOrd="0" presId="urn:microsoft.com/office/officeart/2005/8/layout/hProcess9"/>
    <dgm:cxn modelId="{F88835D2-C72A-468A-8913-DE30E508480F}" type="presParOf" srcId="{2738E3EA-D885-EB46-A5D5-EBD6DD45CC22}" destId="{54A53099-9AFC-864D-B5EC-425B9F960F9B}" srcOrd="0" destOrd="0" presId="urn:microsoft.com/office/officeart/2005/8/layout/hProcess9"/>
    <dgm:cxn modelId="{AB4F096B-C5B6-49EE-B2F4-83A5772EA105}" type="presParOf" srcId="{2738E3EA-D885-EB46-A5D5-EBD6DD45CC22}" destId="{5D1206E0-C053-BA48-AE06-A403DF4F8D7B}" srcOrd="1" destOrd="0" presId="urn:microsoft.com/office/officeart/2005/8/layout/hProcess9"/>
    <dgm:cxn modelId="{18E5C502-3A20-4455-8C10-BBEB746DC003}" type="presParOf" srcId="{2738E3EA-D885-EB46-A5D5-EBD6DD45CC22}" destId="{022DA12D-CC2F-A747-814A-3E89A4C9ADF6}" srcOrd="2" destOrd="0" presId="urn:microsoft.com/office/officeart/2005/8/layout/hProcess9"/>
    <dgm:cxn modelId="{A97E96BA-00BF-44DA-90E5-71C7F2889D48}" type="presParOf" srcId="{2738E3EA-D885-EB46-A5D5-EBD6DD45CC22}" destId="{1BA3B3E6-76D5-0F46-B15B-02B87166904E}" srcOrd="3" destOrd="0" presId="urn:microsoft.com/office/officeart/2005/8/layout/hProcess9"/>
    <dgm:cxn modelId="{36C70216-FB2C-45F5-B02F-6E29B1C33E7C}" type="presParOf" srcId="{2738E3EA-D885-EB46-A5D5-EBD6DD45CC22}" destId="{9D2F0760-5D53-0243-9EE2-4B646336E893}" srcOrd="4" destOrd="0" presId="urn:microsoft.com/office/officeart/2005/8/layout/hProcess9"/>
    <dgm:cxn modelId="{6CDD2762-E673-4DCF-8D9E-407B6BD24F80}" type="presParOf" srcId="{2738E3EA-D885-EB46-A5D5-EBD6DD45CC22}" destId="{038E06E3-46D6-1D4C-B4B1-3CC1F6A9439A}" srcOrd="5" destOrd="0" presId="urn:microsoft.com/office/officeart/2005/8/layout/hProcess9"/>
    <dgm:cxn modelId="{7EF74B60-E8B2-49F1-B1DC-D112FA421E99}" type="presParOf" srcId="{2738E3EA-D885-EB46-A5D5-EBD6DD45CC22}" destId="{BB212FFF-BECC-124B-BA11-F00CAA7AB739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DDFA25-48CE-9C42-AFE8-F9A8CA4EAB1D}">
      <dsp:nvSpPr>
        <dsp:cNvPr id="0" name=""/>
        <dsp:cNvSpPr/>
      </dsp:nvSpPr>
      <dsp:spPr>
        <a:xfrm>
          <a:off x="2747740" y="-109760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Design coherent instruction                            -validate/modify/innovate           Danielson 1E</a:t>
          </a:r>
          <a:endParaRPr lang="en-US" sz="1100" kern="1200"/>
        </a:p>
      </dsp:txBody>
      <dsp:txXfrm>
        <a:off x="2806574" y="-50926"/>
        <a:ext cx="1359151" cy="1087557"/>
      </dsp:txXfrm>
    </dsp:sp>
    <dsp:sp modelId="{AB37C939-AE6D-504E-B2F9-F7EB7F8A162D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3596956" y="98717"/>
              </a:moveTo>
              <a:arcTo wR="2852962" hR="2852962" stAng="17106979" swAng="68407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BF3B9F-F14F-D94E-9CFC-9367E242E435}">
      <dsp:nvSpPr>
        <dsp:cNvPr id="0" name=""/>
        <dsp:cNvSpPr/>
      </dsp:nvSpPr>
      <dsp:spPr>
        <a:xfrm>
          <a:off x="4765089" y="725853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Use formative assessment to inform instruction                   Danielson 3D</a:t>
          </a:r>
          <a:endParaRPr lang="en-US" sz="1100" kern="1200"/>
        </a:p>
      </dsp:txBody>
      <dsp:txXfrm>
        <a:off x="4823923" y="784687"/>
        <a:ext cx="1359151" cy="1087557"/>
      </dsp:txXfrm>
    </dsp:sp>
    <dsp:sp modelId="{87DEC9C7-6434-4843-80B7-7BA18F35152F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5334745" y="1445784"/>
              </a:moveTo>
              <a:arcTo wR="2852962" hR="2852962" stAng="19826799" swAng="1031078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13E1BD-19D6-AD4E-9E60-DF2870AD50C2}">
      <dsp:nvSpPr>
        <dsp:cNvPr id="0" name=""/>
        <dsp:cNvSpPr/>
      </dsp:nvSpPr>
      <dsp:spPr>
        <a:xfrm>
          <a:off x="5600702" y="2743202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Use common summative assessment to reflect on teaching, learning, and curricula Danielson 4A, 4B</a:t>
          </a:r>
          <a:endParaRPr lang="en-US" sz="1100" kern="1200"/>
        </a:p>
      </dsp:txBody>
      <dsp:txXfrm>
        <a:off x="5659536" y="2802036"/>
        <a:ext cx="1359151" cy="1087557"/>
      </dsp:txXfrm>
    </dsp:sp>
    <dsp:sp modelId="{FAE42430-6470-7F4D-8F00-D7025CA4CFAC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5639970" y="3462865"/>
              </a:moveTo>
              <a:arcTo wR="2852962" hR="2852962" stAng="740634" swAng="883580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F50649-BA61-624B-AB2F-33B46038E7CE}">
      <dsp:nvSpPr>
        <dsp:cNvPr id="0" name=""/>
        <dsp:cNvSpPr/>
      </dsp:nvSpPr>
      <dsp:spPr>
        <a:xfrm>
          <a:off x="4765089" y="4650786"/>
          <a:ext cx="1476819" cy="1424755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strike="noStrike" kern="1200">
              <a:solidFill>
                <a:srgbClr val="000000"/>
              </a:solidFill>
              <a:latin typeface="+mj-lt"/>
              <a:cs typeface="Times New Roman"/>
            </a:rPr>
            <a:t>WEO integrated Content Specific exiting expectations for grade levels/courses </a:t>
          </a:r>
          <a:r>
            <a:rPr lang="en-US" sz="1100" b="1" kern="1200">
              <a:solidFill>
                <a:srgbClr val="000000"/>
              </a:solidFill>
              <a:latin typeface="+mj-lt"/>
            </a:rPr>
            <a:t>Danielson  Domains 1, 2, 4</a:t>
          </a:r>
          <a:endParaRPr lang="en-US" sz="1100" b="1" kern="1200">
            <a:solidFill>
              <a:srgbClr val="000000"/>
            </a:solidFill>
          </a:endParaRPr>
        </a:p>
      </dsp:txBody>
      <dsp:txXfrm>
        <a:off x="4834640" y="4720337"/>
        <a:ext cx="1337717" cy="1285653"/>
      </dsp:txXfrm>
    </dsp:sp>
    <dsp:sp modelId="{25C3D75C-9FD1-C74A-B5A7-2147CA634E82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4126730" y="5405786"/>
              </a:moveTo>
              <a:arcTo wR="2852962" hR="2852962" stAng="3808947" swAng="68407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E5E007-9012-244F-A2EA-D9A2BE1F1F45}">
      <dsp:nvSpPr>
        <dsp:cNvPr id="0" name=""/>
        <dsp:cNvSpPr/>
      </dsp:nvSpPr>
      <dsp:spPr>
        <a:xfrm>
          <a:off x="2747740" y="5596164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0" kern="1200">
              <a:latin typeface="+mj-lt"/>
            </a:rPr>
            <a:t>  </a:t>
          </a:r>
          <a:r>
            <a:rPr lang="en-US" sz="1100" kern="1200">
              <a:latin typeface="+mj-lt"/>
            </a:rPr>
            <a:t>Design common assessment     create/validate/modify            Danielson 1F</a:t>
          </a:r>
          <a:endParaRPr lang="en-US" sz="1100" kern="1200"/>
        </a:p>
      </dsp:txBody>
      <dsp:txXfrm>
        <a:off x="2806574" y="5654998"/>
        <a:ext cx="1359151" cy="1087557"/>
      </dsp:txXfrm>
    </dsp:sp>
    <dsp:sp modelId="{11E4A7B7-FBBD-6044-B756-BD328F5DAC2B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2108968" y="5607207"/>
              </a:moveTo>
              <a:arcTo wR="2852962" hR="2852962" stAng="6306979" swAng="68407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19EEF3-6F4B-8743-97D8-D3696900DC24}">
      <dsp:nvSpPr>
        <dsp:cNvPr id="0" name=""/>
        <dsp:cNvSpPr/>
      </dsp:nvSpPr>
      <dsp:spPr>
        <a:xfrm>
          <a:off x="730391" y="4760551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Gather student work samples                             Danielson 4A</a:t>
          </a:r>
          <a:endParaRPr lang="en-US" sz="1100" kern="1200"/>
        </a:p>
      </dsp:txBody>
      <dsp:txXfrm>
        <a:off x="789225" y="4819385"/>
        <a:ext cx="1359151" cy="1087557"/>
      </dsp:txXfrm>
    </dsp:sp>
    <dsp:sp modelId="{CA0577EB-3A05-6B42-928E-68A75350FB9D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371179" y="4260140"/>
              </a:moveTo>
              <a:arcTo wR="2852962" hR="2852962" stAng="9026799" swAng="1031078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D43809-9199-A444-876A-99FCC042AEF4}">
      <dsp:nvSpPr>
        <dsp:cNvPr id="0" name=""/>
        <dsp:cNvSpPr/>
      </dsp:nvSpPr>
      <dsp:spPr>
        <a:xfrm>
          <a:off x="-105222" y="2743202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Define levels of performances on a common rubric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Danielson 1F, 4F</a:t>
          </a:r>
          <a:endParaRPr lang="en-US" sz="1100" kern="1200"/>
        </a:p>
      </dsp:txBody>
      <dsp:txXfrm>
        <a:off x="-46388" y="2802036"/>
        <a:ext cx="1359151" cy="1087557"/>
      </dsp:txXfrm>
    </dsp:sp>
    <dsp:sp modelId="{3DEB4905-6899-6E47-B479-18F437820C68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66219" y="2241851"/>
              </a:moveTo>
              <a:arcTo wR="2852962" hR="2852962" stAng="11542123" swAng="1031078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C8FD5C-18D2-F744-920A-1473B30FAF87}">
      <dsp:nvSpPr>
        <dsp:cNvPr id="0" name=""/>
        <dsp:cNvSpPr/>
      </dsp:nvSpPr>
      <dsp:spPr>
        <a:xfrm>
          <a:off x="730391" y="725853"/>
          <a:ext cx="1476819" cy="120522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Establish exemplars for levels of performance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Danielson 1F, 4F</a:t>
          </a:r>
          <a:endParaRPr lang="en-US" sz="1100" kern="1200"/>
        </a:p>
      </dsp:txBody>
      <dsp:txXfrm>
        <a:off x="789225" y="784687"/>
        <a:ext cx="1359151" cy="1087557"/>
      </dsp:txXfrm>
    </dsp:sp>
    <dsp:sp modelId="{1147FE77-A147-314D-A62C-F6FC02F967BB}">
      <dsp:nvSpPr>
        <dsp:cNvPr id="0" name=""/>
        <dsp:cNvSpPr/>
      </dsp:nvSpPr>
      <dsp:spPr>
        <a:xfrm>
          <a:off x="633187" y="492852"/>
          <a:ext cx="5705924" cy="5705924"/>
        </a:xfrm>
        <a:custGeom>
          <a:avLst/>
          <a:gdLst/>
          <a:ahLst/>
          <a:cxnLst/>
          <a:rect l="0" t="0" r="0" b="0"/>
          <a:pathLst>
            <a:path>
              <a:moveTo>
                <a:pt x="1579194" y="300138"/>
              </a:moveTo>
              <a:arcTo wR="2852962" hR="2852962" stAng="14608947" swAng="68407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526431-9457-B14E-AE52-DC0DBBD547B2}">
      <dsp:nvSpPr>
        <dsp:cNvPr id="0" name=""/>
        <dsp:cNvSpPr/>
      </dsp:nvSpPr>
      <dsp:spPr>
        <a:xfrm>
          <a:off x="540067" y="0"/>
          <a:ext cx="6120765" cy="2514599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A53099-9AFC-864D-B5EC-425B9F960F9B}">
      <dsp:nvSpPr>
        <dsp:cNvPr id="0" name=""/>
        <dsp:cNvSpPr/>
      </dsp:nvSpPr>
      <dsp:spPr>
        <a:xfrm>
          <a:off x="2461" y="754379"/>
          <a:ext cx="1599106" cy="1005840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+mj-lt"/>
              <a:cs typeface="Times New Roman"/>
            </a:rPr>
            <a:t>Understanding of WEO (culture &amp; 21st century skills</a:t>
          </a:r>
          <a:endParaRPr lang="en-US" sz="1000" kern="1200">
            <a:solidFill>
              <a:schemeClr val="tx1"/>
            </a:solidFill>
            <a:latin typeface="+mj-lt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chemeClr val="tx1"/>
              </a:solidFill>
              <a:latin typeface="+mj-lt"/>
            </a:rPr>
            <a:t>Danielson Domains 1, 2, 4</a:t>
          </a:r>
          <a:endParaRPr lang="en-US" sz="1000" kern="1200">
            <a:solidFill>
              <a:schemeClr val="tx1"/>
            </a:solidFill>
          </a:endParaRPr>
        </a:p>
      </dsp:txBody>
      <dsp:txXfrm>
        <a:off x="51562" y="803480"/>
        <a:ext cx="1500904" cy="907638"/>
      </dsp:txXfrm>
    </dsp:sp>
    <dsp:sp modelId="{022DA12D-CC2F-A747-814A-3E89A4C9ADF6}">
      <dsp:nvSpPr>
        <dsp:cNvPr id="0" name=""/>
        <dsp:cNvSpPr/>
      </dsp:nvSpPr>
      <dsp:spPr>
        <a:xfrm>
          <a:off x="1868085" y="754379"/>
          <a:ext cx="1599106" cy="1005840"/>
        </a:xfrm>
        <a:prstGeom prst="roundRect">
          <a:avLst/>
        </a:prstGeom>
        <a:solidFill>
          <a:schemeClr val="accent3">
            <a:shade val="80000"/>
            <a:hueOff val="72969"/>
            <a:satOff val="-477"/>
            <a:lumOff val="818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+mj-lt"/>
              <a:cs typeface="Times New Roman"/>
            </a:rPr>
            <a:t>Understanding of  Standards &amp; Assessment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j-lt"/>
              <a:cs typeface="Times New Roman"/>
            </a:rPr>
            <a:t>(national &amp; other perspectives)</a:t>
          </a:r>
          <a:endParaRPr lang="en-US" sz="800" b="0" kern="1200">
            <a:solidFill>
              <a:schemeClr val="tx1"/>
            </a:solidFill>
            <a:latin typeface="+mj-lt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chemeClr val="tx1"/>
              </a:solidFill>
              <a:latin typeface="+mj-lt"/>
            </a:rPr>
            <a:t>Danielson Domains 1, 2, 4</a:t>
          </a:r>
          <a:endParaRPr lang="en-US" sz="1000" kern="1200">
            <a:solidFill>
              <a:schemeClr val="tx1"/>
            </a:solidFill>
          </a:endParaRPr>
        </a:p>
      </dsp:txBody>
      <dsp:txXfrm>
        <a:off x="1917186" y="803480"/>
        <a:ext cx="1500904" cy="907638"/>
      </dsp:txXfrm>
    </dsp:sp>
    <dsp:sp modelId="{9D2F0760-5D53-0243-9EE2-4B646336E893}">
      <dsp:nvSpPr>
        <dsp:cNvPr id="0" name=""/>
        <dsp:cNvSpPr/>
      </dsp:nvSpPr>
      <dsp:spPr>
        <a:xfrm>
          <a:off x="3733708" y="754379"/>
          <a:ext cx="1599106" cy="1005840"/>
        </a:xfrm>
        <a:prstGeom prst="roundRect">
          <a:avLst/>
        </a:prstGeom>
        <a:solidFill>
          <a:schemeClr val="accent3">
            <a:shade val="80000"/>
            <a:hueOff val="145937"/>
            <a:satOff val="-954"/>
            <a:lumOff val="1636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strike="noStrike" kern="1200">
              <a:solidFill>
                <a:schemeClr val="tx1"/>
              </a:solidFill>
              <a:latin typeface="+mj-lt"/>
              <a:cs typeface="Times New Roman"/>
            </a:rPr>
            <a:t>WEO integrated School Level Vision/Philosophy Statements </a:t>
          </a:r>
          <a:r>
            <a:rPr lang="en-US" sz="1000" kern="1200">
              <a:solidFill>
                <a:schemeClr val="tx1"/>
              </a:solidFill>
              <a:latin typeface="+mj-lt"/>
            </a:rPr>
            <a:t>Danielson Domains 1, 4</a:t>
          </a:r>
          <a:endParaRPr lang="en-US" sz="1000" b="1" strike="noStrike" kern="1200">
            <a:solidFill>
              <a:schemeClr val="tx1"/>
            </a:solidFill>
            <a:latin typeface="+mj-lt"/>
            <a:cs typeface="Times New Roman"/>
          </a:endParaRPr>
        </a:p>
      </dsp:txBody>
      <dsp:txXfrm>
        <a:off x="3782809" y="803480"/>
        <a:ext cx="1500904" cy="907638"/>
      </dsp:txXfrm>
    </dsp:sp>
    <dsp:sp modelId="{BB212FFF-BECC-124B-BA11-F00CAA7AB739}">
      <dsp:nvSpPr>
        <dsp:cNvPr id="0" name=""/>
        <dsp:cNvSpPr/>
      </dsp:nvSpPr>
      <dsp:spPr>
        <a:xfrm>
          <a:off x="5599332" y="754379"/>
          <a:ext cx="1599106" cy="1005840"/>
        </a:xfrm>
        <a:prstGeom prst="roundRect">
          <a:avLst/>
        </a:prstGeom>
        <a:solidFill>
          <a:schemeClr val="accent3">
            <a:shade val="80000"/>
            <a:hueOff val="218906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chemeClr val="tx1"/>
              </a:solidFill>
              <a:latin typeface="+mj-lt"/>
            </a:rPr>
            <a:t>WEO integrated long term goals (transfer goals)</a:t>
          </a:r>
          <a:endParaRPr lang="en-US" sz="1000" kern="1200">
            <a:solidFill>
              <a:schemeClr val="tx1"/>
            </a:solidFill>
            <a:latin typeface="+mj-lt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chemeClr val="tx1"/>
              </a:solidFill>
              <a:latin typeface="+mj-lt"/>
            </a:rPr>
            <a:t>Danielson Domains 1, 4</a:t>
          </a:r>
          <a:endParaRPr lang="en-US" sz="1000" kern="1200">
            <a:solidFill>
              <a:schemeClr val="tx1"/>
            </a:solidFill>
          </a:endParaRPr>
        </a:p>
      </dsp:txBody>
      <dsp:txXfrm>
        <a:off x="5648433" y="803480"/>
        <a:ext cx="1500904" cy="907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Kamehameha Schools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N. K. Keehne</dc:creator>
  <cp:lastModifiedBy>KS</cp:lastModifiedBy>
  <cp:revision>2</cp:revision>
  <cp:lastPrinted>2015-07-31T18:50:00Z</cp:lastPrinted>
  <dcterms:created xsi:type="dcterms:W3CDTF">2015-08-03T08:43:00Z</dcterms:created>
  <dcterms:modified xsi:type="dcterms:W3CDTF">2015-08-03T08:43:00Z</dcterms:modified>
</cp:coreProperties>
</file>