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178"/>
        <w:gridCol w:w="360"/>
        <w:gridCol w:w="10638"/>
      </w:tblGrid>
      <w:tr w:rsidR="005C6D97" w14:paraId="7954831F" w14:textId="77777777" w:rsidTr="00AF363C">
        <w:tc>
          <w:tcPr>
            <w:tcW w:w="2178" w:type="dxa"/>
          </w:tcPr>
          <w:p w14:paraId="0D457855" w14:textId="77777777" w:rsidR="005C6D97" w:rsidRPr="00F638A9" w:rsidRDefault="005C6D97" w:rsidP="00C41D33">
            <w:pPr>
              <w:rPr>
                <w:b/>
              </w:rPr>
            </w:pPr>
            <w:r>
              <w:rPr>
                <w:b/>
              </w:rPr>
              <w:t>DEPARTMENT:</w:t>
            </w:r>
          </w:p>
        </w:tc>
        <w:tc>
          <w:tcPr>
            <w:tcW w:w="10998" w:type="dxa"/>
            <w:gridSpan w:val="2"/>
          </w:tcPr>
          <w:p w14:paraId="3D261731" w14:textId="1583546A" w:rsidR="005C6D97" w:rsidRDefault="00D354E8" w:rsidP="00C41D33">
            <w:r>
              <w:t>M</w:t>
            </w:r>
            <w:r w:rsidR="00AF363C">
              <w:t>ath</w:t>
            </w:r>
          </w:p>
        </w:tc>
      </w:tr>
      <w:tr w:rsidR="005C6D97" w14:paraId="3B0730EC" w14:textId="77777777" w:rsidTr="00AF363C">
        <w:tc>
          <w:tcPr>
            <w:tcW w:w="2178" w:type="dxa"/>
          </w:tcPr>
          <w:p w14:paraId="3A3731AD" w14:textId="77777777" w:rsidR="005C6D97" w:rsidRPr="00F638A9" w:rsidRDefault="005C6D97" w:rsidP="00C41D33">
            <w:pPr>
              <w:rPr>
                <w:b/>
              </w:rPr>
            </w:pPr>
            <w:r w:rsidRPr="00F638A9">
              <w:rPr>
                <w:b/>
              </w:rPr>
              <w:t>DATE:</w:t>
            </w:r>
          </w:p>
        </w:tc>
        <w:tc>
          <w:tcPr>
            <w:tcW w:w="10998" w:type="dxa"/>
            <w:gridSpan w:val="2"/>
          </w:tcPr>
          <w:p w14:paraId="72798599" w14:textId="77777777" w:rsidR="005C6D97" w:rsidRDefault="00AF363C" w:rsidP="00C41D33">
            <w:r>
              <w:t>Nov. 9, 2012</w:t>
            </w:r>
          </w:p>
        </w:tc>
      </w:tr>
      <w:tr w:rsidR="005C6D97" w14:paraId="4C705BCC" w14:textId="77777777" w:rsidTr="00AF363C">
        <w:tc>
          <w:tcPr>
            <w:tcW w:w="2178" w:type="dxa"/>
          </w:tcPr>
          <w:p w14:paraId="1DECAEC5" w14:textId="77777777" w:rsidR="005C6D97" w:rsidRPr="00F638A9" w:rsidRDefault="005C6D97" w:rsidP="00C41D33">
            <w:pPr>
              <w:rPr>
                <w:b/>
              </w:rPr>
            </w:pPr>
            <w:r w:rsidRPr="00F638A9">
              <w:rPr>
                <w:b/>
              </w:rPr>
              <w:t>LOCATION:</w:t>
            </w:r>
          </w:p>
        </w:tc>
        <w:tc>
          <w:tcPr>
            <w:tcW w:w="10998" w:type="dxa"/>
            <w:gridSpan w:val="2"/>
          </w:tcPr>
          <w:p w14:paraId="1BF977A9" w14:textId="77777777" w:rsidR="005C6D97" w:rsidRDefault="00AF363C" w:rsidP="00C41D33">
            <w:r>
              <w:t>Konia 201, 202, 203, 204</w:t>
            </w:r>
          </w:p>
        </w:tc>
      </w:tr>
      <w:tr w:rsidR="005C6D97" w14:paraId="3BC6231D" w14:textId="77777777" w:rsidTr="00AF363C">
        <w:tc>
          <w:tcPr>
            <w:tcW w:w="2178" w:type="dxa"/>
          </w:tcPr>
          <w:p w14:paraId="0D7E6CF1" w14:textId="77777777" w:rsidR="005C6D97" w:rsidRPr="00F638A9" w:rsidRDefault="005C6D97" w:rsidP="00C41D33">
            <w:pPr>
              <w:rPr>
                <w:b/>
              </w:rPr>
            </w:pPr>
            <w:r w:rsidRPr="00F638A9">
              <w:rPr>
                <w:b/>
              </w:rPr>
              <w:t>Facilitator:</w:t>
            </w:r>
          </w:p>
        </w:tc>
        <w:tc>
          <w:tcPr>
            <w:tcW w:w="10998" w:type="dxa"/>
            <w:gridSpan w:val="2"/>
          </w:tcPr>
          <w:p w14:paraId="46260622" w14:textId="77777777" w:rsidR="005C6D97" w:rsidRDefault="00AF363C" w:rsidP="00C41D33">
            <w:r>
              <w:t xml:space="preserve">Jaime Apo, Jacob </w:t>
            </w:r>
            <w:proofErr w:type="spellStart"/>
            <w:r>
              <w:t>Pacarro</w:t>
            </w:r>
            <w:proofErr w:type="spellEnd"/>
            <w:r>
              <w:t xml:space="preserve">, Beth </w:t>
            </w:r>
            <w:proofErr w:type="spellStart"/>
            <w:r>
              <w:t>Gusman</w:t>
            </w:r>
            <w:proofErr w:type="spellEnd"/>
            <w:r>
              <w:t>, Jodie Toyota</w:t>
            </w:r>
          </w:p>
        </w:tc>
      </w:tr>
      <w:tr w:rsidR="005C6D97" w14:paraId="1F355C78" w14:textId="77777777" w:rsidTr="00AF363C">
        <w:tc>
          <w:tcPr>
            <w:tcW w:w="2178" w:type="dxa"/>
          </w:tcPr>
          <w:p w14:paraId="3B3DE46E" w14:textId="77777777" w:rsidR="005C6D97" w:rsidRPr="00F638A9" w:rsidRDefault="005C6D97" w:rsidP="00C41D33">
            <w:pPr>
              <w:rPr>
                <w:b/>
              </w:rPr>
            </w:pPr>
            <w:r w:rsidRPr="00F638A9">
              <w:rPr>
                <w:b/>
              </w:rPr>
              <w:t>Recorder:</w:t>
            </w:r>
          </w:p>
        </w:tc>
        <w:tc>
          <w:tcPr>
            <w:tcW w:w="10998" w:type="dxa"/>
            <w:gridSpan w:val="2"/>
          </w:tcPr>
          <w:p w14:paraId="50712215" w14:textId="77777777" w:rsidR="005C6D97" w:rsidRDefault="00AF363C" w:rsidP="00C41D33">
            <w:r>
              <w:t>Jodie Toyota</w:t>
            </w:r>
          </w:p>
        </w:tc>
      </w:tr>
      <w:tr w:rsidR="005C6D97" w14:paraId="01F2430F" w14:textId="77777777" w:rsidTr="00AF363C">
        <w:tc>
          <w:tcPr>
            <w:tcW w:w="2178" w:type="dxa"/>
          </w:tcPr>
          <w:p w14:paraId="5D291D17" w14:textId="77777777" w:rsidR="005C6D97" w:rsidRPr="00F638A9" w:rsidRDefault="005C6D97" w:rsidP="00C41D33">
            <w:pPr>
              <w:rPr>
                <w:b/>
              </w:rPr>
            </w:pPr>
            <w:r w:rsidRPr="00F638A9">
              <w:rPr>
                <w:b/>
              </w:rPr>
              <w:t>Timekeeper:</w:t>
            </w:r>
          </w:p>
        </w:tc>
        <w:tc>
          <w:tcPr>
            <w:tcW w:w="10998" w:type="dxa"/>
            <w:gridSpan w:val="2"/>
          </w:tcPr>
          <w:p w14:paraId="0D4DEFB9" w14:textId="46591EE2" w:rsidR="005C6D97" w:rsidRDefault="00325248" w:rsidP="00C41D33">
            <w:r>
              <w:t xml:space="preserve">Jake </w:t>
            </w:r>
            <w:proofErr w:type="spellStart"/>
            <w:r>
              <w:t>Pacarro</w:t>
            </w:r>
            <w:proofErr w:type="spellEnd"/>
          </w:p>
        </w:tc>
      </w:tr>
      <w:tr w:rsidR="00AF363C" w14:paraId="67506225" w14:textId="77777777" w:rsidTr="00AF363C">
        <w:tc>
          <w:tcPr>
            <w:tcW w:w="2178" w:type="dxa"/>
          </w:tcPr>
          <w:p w14:paraId="4603486D" w14:textId="77777777" w:rsidR="00AF363C" w:rsidRPr="00F638A9" w:rsidRDefault="00AF363C" w:rsidP="00C41D33">
            <w:pPr>
              <w:rPr>
                <w:b/>
              </w:rPr>
            </w:pPr>
            <w:r>
              <w:rPr>
                <w:b/>
              </w:rPr>
              <w:t>Tangent Master:</w:t>
            </w:r>
          </w:p>
        </w:tc>
        <w:tc>
          <w:tcPr>
            <w:tcW w:w="10998" w:type="dxa"/>
            <w:gridSpan w:val="2"/>
          </w:tcPr>
          <w:p w14:paraId="06FE5D5D" w14:textId="0022271A" w:rsidR="00AF363C" w:rsidRDefault="00CF1F5D" w:rsidP="00C41D33">
            <w:r>
              <w:t>Facilitators</w:t>
            </w:r>
          </w:p>
        </w:tc>
      </w:tr>
      <w:tr w:rsidR="005C6D97" w14:paraId="514E6589" w14:textId="77777777" w:rsidTr="00AF363C">
        <w:tc>
          <w:tcPr>
            <w:tcW w:w="2178" w:type="dxa"/>
          </w:tcPr>
          <w:p w14:paraId="11D20979" w14:textId="77777777" w:rsidR="005C6D97" w:rsidRPr="00F638A9" w:rsidRDefault="005C6D97" w:rsidP="00C41D33">
            <w:pPr>
              <w:rPr>
                <w:b/>
              </w:rPr>
            </w:pPr>
            <w:r w:rsidRPr="00F638A9">
              <w:rPr>
                <w:b/>
              </w:rPr>
              <w:t>Attendees:</w:t>
            </w:r>
          </w:p>
        </w:tc>
        <w:tc>
          <w:tcPr>
            <w:tcW w:w="10998" w:type="dxa"/>
            <w:gridSpan w:val="2"/>
          </w:tcPr>
          <w:p w14:paraId="41C22D3D" w14:textId="4A02BB76" w:rsidR="005C6D97" w:rsidRDefault="00AF363C" w:rsidP="009557F7">
            <w:r w:rsidRPr="00D27B5F">
              <w:rPr>
                <w:color w:val="0000FF"/>
              </w:rPr>
              <w:t xml:space="preserve">Mark </w:t>
            </w:r>
            <w:proofErr w:type="spellStart"/>
            <w:r w:rsidRPr="00D27B5F">
              <w:rPr>
                <w:color w:val="0000FF"/>
              </w:rPr>
              <w:t>Ewald</w:t>
            </w:r>
            <w:proofErr w:type="spellEnd"/>
            <w:r w:rsidR="00D27B5F" w:rsidRPr="00D27B5F">
              <w:rPr>
                <w:color w:val="0000FF"/>
              </w:rPr>
              <w:t xml:space="preserve"> - observer</w:t>
            </w:r>
            <w:r>
              <w:t xml:space="preserve">, Jaime Apo, Jacob </w:t>
            </w:r>
            <w:proofErr w:type="spellStart"/>
            <w:r>
              <w:t>Pacarro</w:t>
            </w:r>
            <w:proofErr w:type="spellEnd"/>
            <w:r>
              <w:t xml:space="preserve">, Beth </w:t>
            </w:r>
            <w:proofErr w:type="spellStart"/>
            <w:r>
              <w:t>Gusman</w:t>
            </w:r>
            <w:proofErr w:type="spellEnd"/>
            <w:r>
              <w:t xml:space="preserve">, Jodie Toyota, Larry Park, Calvin </w:t>
            </w:r>
            <w:proofErr w:type="spellStart"/>
            <w:r>
              <w:t>Fukuhara</w:t>
            </w:r>
            <w:proofErr w:type="spellEnd"/>
            <w:r>
              <w:t xml:space="preserve">, Les Del Prado, Sava </w:t>
            </w:r>
            <w:proofErr w:type="spellStart"/>
            <w:r>
              <w:t>Agpoon</w:t>
            </w:r>
            <w:proofErr w:type="spellEnd"/>
            <w:r>
              <w:t xml:space="preserve">, Lisa </w:t>
            </w:r>
            <w:proofErr w:type="spellStart"/>
            <w:r>
              <w:t>Cockett</w:t>
            </w:r>
            <w:proofErr w:type="spellEnd"/>
            <w:r>
              <w:t xml:space="preserve">, </w:t>
            </w:r>
            <w:proofErr w:type="spellStart"/>
            <w:r>
              <w:t>Angla</w:t>
            </w:r>
            <w:proofErr w:type="spellEnd"/>
            <w:r>
              <w:t xml:space="preserve"> Kung, Lilia </w:t>
            </w:r>
            <w:proofErr w:type="spellStart"/>
            <w:r>
              <w:t>Kozuma</w:t>
            </w:r>
            <w:proofErr w:type="spellEnd"/>
            <w:r>
              <w:t xml:space="preserve">, Becky </w:t>
            </w:r>
            <w:proofErr w:type="spellStart"/>
            <w:r>
              <w:t>Tesch</w:t>
            </w:r>
            <w:proofErr w:type="spellEnd"/>
            <w:r>
              <w:t xml:space="preserve">, Michelle </w:t>
            </w:r>
            <w:proofErr w:type="spellStart"/>
            <w:r>
              <w:t>Alves</w:t>
            </w:r>
            <w:proofErr w:type="spellEnd"/>
            <w:r>
              <w:t xml:space="preserve">, Art </w:t>
            </w:r>
            <w:proofErr w:type="spellStart"/>
            <w:r>
              <w:t>Monteville</w:t>
            </w:r>
            <w:proofErr w:type="spellEnd"/>
            <w:r>
              <w:t xml:space="preserve">, Bill </w:t>
            </w:r>
            <w:proofErr w:type="spellStart"/>
            <w:r>
              <w:t>Follmer</w:t>
            </w:r>
            <w:proofErr w:type="spellEnd"/>
            <w:r>
              <w:t xml:space="preserve">, Norman </w:t>
            </w:r>
            <w:proofErr w:type="spellStart"/>
            <w:r>
              <w:t>Balason</w:t>
            </w:r>
            <w:proofErr w:type="spellEnd"/>
            <w:r>
              <w:t xml:space="preserve">, Shari Akiyama, Emi </w:t>
            </w:r>
            <w:proofErr w:type="spellStart"/>
            <w:r>
              <w:t>Aizaki</w:t>
            </w:r>
            <w:proofErr w:type="spellEnd"/>
            <w:r>
              <w:t xml:space="preserve">, </w:t>
            </w:r>
            <w:proofErr w:type="spellStart"/>
            <w:r>
              <w:t>Rhude</w:t>
            </w:r>
            <w:proofErr w:type="spellEnd"/>
            <w:r>
              <w:t xml:space="preserve"> Thompson, Meg </w:t>
            </w:r>
            <w:proofErr w:type="spellStart"/>
            <w:r>
              <w:t>Melahn</w:t>
            </w:r>
            <w:proofErr w:type="spellEnd"/>
            <w:r>
              <w:t xml:space="preserve">, Denny Ono, Kim </w:t>
            </w:r>
            <w:proofErr w:type="spellStart"/>
            <w:r>
              <w:t>Slagel</w:t>
            </w:r>
            <w:proofErr w:type="spellEnd"/>
          </w:p>
        </w:tc>
      </w:tr>
      <w:tr w:rsidR="009557F7" w14:paraId="0B4B13DD" w14:textId="77777777" w:rsidTr="009557F7">
        <w:tc>
          <w:tcPr>
            <w:tcW w:w="2178" w:type="dxa"/>
          </w:tcPr>
          <w:p w14:paraId="408626F0" w14:textId="7E66766F" w:rsidR="009557F7" w:rsidRPr="0072141C" w:rsidRDefault="009557F7" w:rsidP="0072141C">
            <w:pPr>
              <w:rPr>
                <w:b/>
                <w:highlight w:val="yellow"/>
              </w:rPr>
            </w:pPr>
            <w:r w:rsidRPr="009557F7">
              <w:rPr>
                <w:b/>
              </w:rPr>
              <w:t>Absent</w:t>
            </w:r>
            <w:r>
              <w:rPr>
                <w:b/>
              </w:rPr>
              <w:t>:</w:t>
            </w:r>
          </w:p>
        </w:tc>
        <w:tc>
          <w:tcPr>
            <w:tcW w:w="10998" w:type="dxa"/>
            <w:gridSpan w:val="2"/>
          </w:tcPr>
          <w:p w14:paraId="6291B7F5" w14:textId="3BDA8A91" w:rsidR="009557F7" w:rsidRPr="009557F7" w:rsidRDefault="009557F7" w:rsidP="0072141C">
            <w:pPr>
              <w:rPr>
                <w:highlight w:val="yellow"/>
              </w:rPr>
            </w:pPr>
            <w:proofErr w:type="spellStart"/>
            <w:r w:rsidRPr="009557F7">
              <w:t>Chauna</w:t>
            </w:r>
            <w:proofErr w:type="spellEnd"/>
            <w:r w:rsidRPr="009557F7">
              <w:t xml:space="preserve"> Valdez</w:t>
            </w:r>
          </w:p>
        </w:tc>
      </w:tr>
      <w:tr w:rsidR="005C6D97" w14:paraId="6C2D8B6E" w14:textId="77777777" w:rsidTr="00C41D33">
        <w:tc>
          <w:tcPr>
            <w:tcW w:w="13176" w:type="dxa"/>
            <w:gridSpan w:val="3"/>
          </w:tcPr>
          <w:p w14:paraId="479A1395" w14:textId="58D728EE" w:rsidR="0072141C" w:rsidRDefault="005C6D97" w:rsidP="0072141C">
            <w:pPr>
              <w:rPr>
                <w:b/>
              </w:rPr>
            </w:pPr>
            <w:r w:rsidRPr="0072141C">
              <w:rPr>
                <w:b/>
                <w:highlight w:val="yellow"/>
              </w:rPr>
              <w:t>Discussion Notes:</w:t>
            </w:r>
          </w:p>
          <w:p w14:paraId="37C97B84" w14:textId="3E7FFB5D" w:rsidR="00500C7D" w:rsidRDefault="005C6D97" w:rsidP="0072141C">
            <w:pPr>
              <w:pStyle w:val="ListParagraph"/>
              <w:numPr>
                <w:ilvl w:val="0"/>
                <w:numId w:val="3"/>
              </w:numPr>
              <w:rPr>
                <w:b/>
              </w:rPr>
            </w:pPr>
            <w:r w:rsidRPr="0072141C">
              <w:rPr>
                <w:b/>
              </w:rPr>
              <w:t>Review agreed upon Norms (from 9/19 Meeting)</w:t>
            </w:r>
          </w:p>
          <w:p w14:paraId="5DB279EA" w14:textId="77777777" w:rsidR="00500C7D" w:rsidRPr="008F3646" w:rsidRDefault="00500C7D" w:rsidP="00500C7D">
            <w:pPr>
              <w:pStyle w:val="ListParagraph"/>
              <w:numPr>
                <w:ilvl w:val="0"/>
                <w:numId w:val="2"/>
              </w:numPr>
              <w:rPr>
                <w:b/>
              </w:rPr>
            </w:pPr>
            <w:r w:rsidRPr="0031191A">
              <w:t>1.  Start/end on time.</w:t>
            </w:r>
          </w:p>
          <w:p w14:paraId="22FBEFA9" w14:textId="77777777" w:rsidR="00500C7D" w:rsidRPr="008F3646" w:rsidRDefault="00500C7D" w:rsidP="00500C7D">
            <w:pPr>
              <w:pStyle w:val="ListParagraph"/>
              <w:numPr>
                <w:ilvl w:val="0"/>
                <w:numId w:val="2"/>
              </w:numPr>
              <w:rPr>
                <w:b/>
              </w:rPr>
            </w:pPr>
            <w:r w:rsidRPr="0031191A">
              <w:t>2.  In regards to comments and questions, be concise and stay on task.</w:t>
            </w:r>
          </w:p>
          <w:p w14:paraId="3625DE38" w14:textId="77777777" w:rsidR="00500C7D" w:rsidRPr="008F3646" w:rsidRDefault="00500C7D" w:rsidP="00500C7D">
            <w:pPr>
              <w:pStyle w:val="ListParagraph"/>
              <w:numPr>
                <w:ilvl w:val="0"/>
                <w:numId w:val="2"/>
              </w:numPr>
              <w:rPr>
                <w:b/>
              </w:rPr>
            </w:pPr>
            <w:r w:rsidRPr="0031191A">
              <w:t>3.  Be professional.</w:t>
            </w:r>
          </w:p>
          <w:p w14:paraId="65CACA2E" w14:textId="77777777" w:rsidR="00500C7D" w:rsidRPr="008F3646" w:rsidRDefault="00500C7D" w:rsidP="00500C7D">
            <w:pPr>
              <w:pStyle w:val="ListParagraph"/>
              <w:numPr>
                <w:ilvl w:val="0"/>
                <w:numId w:val="2"/>
              </w:numPr>
              <w:rPr>
                <w:b/>
              </w:rPr>
            </w:pPr>
            <w:r w:rsidRPr="0031191A">
              <w:t>4.  Be prepared and ready to participate.</w:t>
            </w:r>
          </w:p>
          <w:p w14:paraId="4EDAF8B3" w14:textId="30400218" w:rsidR="00500C7D" w:rsidRPr="00500C7D" w:rsidRDefault="00500C7D" w:rsidP="00500C7D">
            <w:pPr>
              <w:pStyle w:val="ListParagraph"/>
              <w:numPr>
                <w:ilvl w:val="0"/>
                <w:numId w:val="2"/>
              </w:numPr>
              <w:rPr>
                <w:b/>
              </w:rPr>
            </w:pPr>
            <w:r w:rsidRPr="0031191A">
              <w:t>5.  Attach reason to any proposal.</w:t>
            </w:r>
          </w:p>
          <w:p w14:paraId="59244895" w14:textId="77777777" w:rsidR="005C6D97" w:rsidRDefault="005C6D97" w:rsidP="00C41D33">
            <w:pPr>
              <w:rPr>
                <w:b/>
              </w:rPr>
            </w:pPr>
          </w:p>
          <w:p w14:paraId="402A08C0" w14:textId="77777777" w:rsidR="007B720F" w:rsidRDefault="00983A86" w:rsidP="00C41D33">
            <w:r w:rsidRPr="00E62DE2">
              <w:t xml:space="preserve">Discussion about </w:t>
            </w:r>
            <w:r>
              <w:t>what will be shared on Nov 21</w:t>
            </w:r>
            <w:r w:rsidR="007B720F" w:rsidRPr="007B720F">
              <w:rPr>
                <w:vertAlign w:val="superscript"/>
              </w:rPr>
              <w:t>st</w:t>
            </w:r>
            <w:r w:rsidR="007B720F">
              <w:t>:</w:t>
            </w:r>
          </w:p>
          <w:p w14:paraId="56F63C5C" w14:textId="77777777" w:rsidR="007B720F" w:rsidRDefault="007B720F" w:rsidP="00C41D33">
            <w:r>
              <w:t xml:space="preserve">• </w:t>
            </w:r>
            <w:r w:rsidR="00983A86">
              <w:t xml:space="preserve">KES, KMS, and KHS will all </w:t>
            </w:r>
            <w:r w:rsidR="00286506">
              <w:t>bring different pieces to share with the goal to look for common WEO links.</w:t>
            </w:r>
            <w:r w:rsidR="00CF1F5D">
              <w:t xml:space="preserve">  </w:t>
            </w:r>
          </w:p>
          <w:p w14:paraId="5FB10086" w14:textId="1BFD1D09" w:rsidR="007B720F" w:rsidRDefault="007B720F" w:rsidP="00C41D33">
            <w:r>
              <w:t xml:space="preserve">• </w:t>
            </w:r>
            <w:r w:rsidR="00E632EF">
              <w:t xml:space="preserve">Becky </w:t>
            </w:r>
            <w:r w:rsidR="0020495A">
              <w:t xml:space="preserve">briefly </w:t>
            </w:r>
            <w:r>
              <w:t>described</w:t>
            </w:r>
            <w:r w:rsidR="00E632EF">
              <w:t xml:space="preserve"> what the </w:t>
            </w:r>
            <w:r>
              <w:t xml:space="preserve">KHS </w:t>
            </w:r>
            <w:r w:rsidR="00E632EF">
              <w:t xml:space="preserve">document </w:t>
            </w:r>
            <w:r>
              <w:t>to be shared on Nov. 21</w:t>
            </w:r>
            <w:r w:rsidRPr="007B720F">
              <w:rPr>
                <w:vertAlign w:val="superscript"/>
              </w:rPr>
              <w:t>st</w:t>
            </w:r>
            <w:r>
              <w:t xml:space="preserve">. </w:t>
            </w:r>
          </w:p>
          <w:p w14:paraId="68E10758" w14:textId="4B268A82" w:rsidR="00E632EF" w:rsidRDefault="007B720F" w:rsidP="00C41D33">
            <w:r>
              <w:t xml:space="preserve">• </w:t>
            </w:r>
            <w:r w:rsidR="00C47251">
              <w:t xml:space="preserve">Articulation of the KHS agreements will be the responsibility of </w:t>
            </w:r>
            <w:r w:rsidR="00C47251" w:rsidRPr="00494BF1">
              <w:rPr>
                <w:b/>
                <w:u w:val="single"/>
              </w:rPr>
              <w:t>all</w:t>
            </w:r>
            <w:r w:rsidR="00C47251">
              <w:t xml:space="preserve"> </w:t>
            </w:r>
            <w:r>
              <w:t xml:space="preserve">KHS math </w:t>
            </w:r>
            <w:proofErr w:type="spellStart"/>
            <w:r w:rsidR="00494BF1">
              <w:t>dept</w:t>
            </w:r>
            <w:proofErr w:type="spellEnd"/>
            <w:r w:rsidR="00494BF1">
              <w:t xml:space="preserve"> members.</w:t>
            </w:r>
          </w:p>
          <w:p w14:paraId="28A99992" w14:textId="77777777" w:rsidR="00983A86" w:rsidRDefault="00983A86" w:rsidP="005D4F80"/>
          <w:p w14:paraId="1BF89B74" w14:textId="77777777" w:rsidR="006C55F8" w:rsidRDefault="008F3D2C" w:rsidP="005D4F80">
            <w:r>
              <w:t xml:space="preserve">Discussion about memorization and </w:t>
            </w:r>
            <w:r w:rsidR="0067045A">
              <w:t>ability to use</w:t>
            </w:r>
            <w:r>
              <w:t xml:space="preserve"> tools to find the information needed.</w:t>
            </w:r>
            <w:r w:rsidR="00CA0B49">
              <w:t xml:space="preserve">  Both are important at some point in time.</w:t>
            </w:r>
          </w:p>
          <w:p w14:paraId="1D93675D" w14:textId="77777777" w:rsidR="00357337" w:rsidRDefault="00357337" w:rsidP="005D4F80"/>
          <w:p w14:paraId="2BE12041" w14:textId="2E5F8F8A" w:rsidR="008364D2" w:rsidRDefault="007B720F" w:rsidP="008364D2">
            <w:r>
              <w:t>Breakout into small groups (</w:t>
            </w:r>
            <w:proofErr w:type="spellStart"/>
            <w:r w:rsidR="003C24C2">
              <w:t>Alg</w:t>
            </w:r>
            <w:proofErr w:type="spellEnd"/>
            <w:r w:rsidR="003C24C2">
              <w:t xml:space="preserve"> 1, Geom</w:t>
            </w:r>
            <w:r>
              <w:t>etry</w:t>
            </w:r>
            <w:r w:rsidR="003C24C2">
              <w:t xml:space="preserve">, </w:t>
            </w:r>
            <w:proofErr w:type="spellStart"/>
            <w:proofErr w:type="gramStart"/>
            <w:r w:rsidR="003C24C2">
              <w:t>Alg</w:t>
            </w:r>
            <w:proofErr w:type="spellEnd"/>
            <w:proofErr w:type="gramEnd"/>
            <w:r w:rsidR="003C24C2">
              <w:t xml:space="preserve"> 2</w:t>
            </w:r>
            <w:r>
              <w:t>)</w:t>
            </w:r>
            <w:r w:rsidR="003C24C2">
              <w:t xml:space="preserve"> </w:t>
            </w:r>
            <w:r>
              <w:t xml:space="preserve">for the purpose of sharing </w:t>
            </w:r>
            <w:r w:rsidR="003C24C2">
              <w:t>forma</w:t>
            </w:r>
            <w:r>
              <w:t xml:space="preserve">tive and summative assessments, and looking to see </w:t>
            </w:r>
            <w:r w:rsidR="00E54BBB">
              <w:t xml:space="preserve">which math principles are being </w:t>
            </w:r>
            <w:r w:rsidR="00494BF1">
              <w:t>assessed</w:t>
            </w:r>
            <w:r w:rsidR="00E54BBB">
              <w:t>.</w:t>
            </w:r>
          </w:p>
          <w:p w14:paraId="552B27B3" w14:textId="77777777" w:rsidR="007B720F" w:rsidRDefault="007B720F" w:rsidP="008364D2"/>
          <w:p w14:paraId="208FE572" w14:textId="769F2072" w:rsidR="004239DF" w:rsidRPr="00E04DEB" w:rsidRDefault="004239DF" w:rsidP="008364D2">
            <w:pPr>
              <w:rPr>
                <w:b/>
                <w:color w:val="0000FF"/>
              </w:rPr>
            </w:pPr>
            <w:proofErr w:type="spellStart"/>
            <w:r w:rsidRPr="00E04DEB">
              <w:rPr>
                <w:b/>
                <w:color w:val="0000FF"/>
              </w:rPr>
              <w:t>Alg</w:t>
            </w:r>
            <w:proofErr w:type="spellEnd"/>
            <w:r w:rsidRPr="00E04DEB">
              <w:rPr>
                <w:b/>
                <w:color w:val="0000FF"/>
              </w:rPr>
              <w:t xml:space="preserve"> 1 (Jake): </w:t>
            </w:r>
          </w:p>
          <w:p w14:paraId="34940544" w14:textId="08D8ED74" w:rsidR="004239DF" w:rsidRPr="008364D2" w:rsidRDefault="0024484D" w:rsidP="004239DF">
            <w:pPr>
              <w:widowControl w:val="0"/>
              <w:numPr>
                <w:ilvl w:val="0"/>
                <w:numId w:val="6"/>
              </w:numPr>
              <w:tabs>
                <w:tab w:val="left" w:pos="220"/>
                <w:tab w:val="left" w:pos="720"/>
              </w:tabs>
              <w:autoSpaceDE w:val="0"/>
              <w:autoSpaceDN w:val="0"/>
              <w:adjustRightInd w:val="0"/>
              <w:ind w:hanging="720"/>
              <w:rPr>
                <w:rFonts w:cs="Calibri"/>
                <w:color w:val="0000FF"/>
              </w:rPr>
            </w:pPr>
            <w:r>
              <w:rPr>
                <w:rFonts w:cs="Calibri"/>
                <w:color w:val="0000FF"/>
              </w:rPr>
              <w:t xml:space="preserve"> </w:t>
            </w:r>
            <w:r w:rsidR="004239DF" w:rsidRPr="008364D2">
              <w:rPr>
                <w:rFonts w:cs="Calibri"/>
                <w:color w:val="0000FF"/>
              </w:rPr>
              <w:t>Teachers shared projects, quizzes and test. Summative and Formative Assessments.</w:t>
            </w:r>
          </w:p>
          <w:p w14:paraId="78C0F0C7" w14:textId="77777777" w:rsidR="0024484D" w:rsidRDefault="0024484D" w:rsidP="0024484D">
            <w:pPr>
              <w:widowControl w:val="0"/>
              <w:numPr>
                <w:ilvl w:val="0"/>
                <w:numId w:val="6"/>
              </w:numPr>
              <w:tabs>
                <w:tab w:val="left" w:pos="220"/>
                <w:tab w:val="left" w:pos="720"/>
              </w:tabs>
              <w:autoSpaceDE w:val="0"/>
              <w:autoSpaceDN w:val="0"/>
              <w:adjustRightInd w:val="0"/>
              <w:ind w:hanging="720"/>
              <w:rPr>
                <w:rFonts w:cs="Calibri"/>
                <w:color w:val="0000FF"/>
              </w:rPr>
            </w:pPr>
            <w:r>
              <w:rPr>
                <w:rFonts w:cs="Calibri"/>
                <w:color w:val="0000FF"/>
              </w:rPr>
              <w:t xml:space="preserve"> </w:t>
            </w:r>
            <w:r w:rsidR="004239DF" w:rsidRPr="008364D2">
              <w:rPr>
                <w:rFonts w:cs="Calibri"/>
                <w:color w:val="0000FF"/>
              </w:rPr>
              <w:t>Teachers shared specific questions then explained what practiced it linked to and why.</w:t>
            </w:r>
          </w:p>
          <w:p w14:paraId="2889394F" w14:textId="063C0F44" w:rsidR="004239DF" w:rsidRPr="0024484D" w:rsidRDefault="00330102" w:rsidP="0024484D">
            <w:pPr>
              <w:widowControl w:val="0"/>
              <w:numPr>
                <w:ilvl w:val="0"/>
                <w:numId w:val="6"/>
              </w:numPr>
              <w:tabs>
                <w:tab w:val="left" w:pos="220"/>
                <w:tab w:val="left" w:pos="720"/>
              </w:tabs>
              <w:autoSpaceDE w:val="0"/>
              <w:autoSpaceDN w:val="0"/>
              <w:adjustRightInd w:val="0"/>
              <w:ind w:hanging="720"/>
              <w:rPr>
                <w:rFonts w:cs="Calibri"/>
                <w:color w:val="0000FF"/>
              </w:rPr>
            </w:pPr>
            <w:r>
              <w:rPr>
                <w:rFonts w:cs="Calibri"/>
                <w:color w:val="0000FF"/>
              </w:rPr>
              <w:t xml:space="preserve"> </w:t>
            </w:r>
            <w:r w:rsidR="004239DF" w:rsidRPr="0024484D">
              <w:rPr>
                <w:rFonts w:cs="Calibri"/>
                <w:color w:val="0000FF"/>
              </w:rPr>
              <w:t>Ideas that were shared included: projects, word problems, types of questions, reversibility of knowledge and relevance.  A teacher also shared a unit, and how she designed the HW/Quiz/Test scaffolding based on Bloom's Taxonomy.</w:t>
            </w:r>
          </w:p>
          <w:p w14:paraId="33684F83" w14:textId="4919B238" w:rsidR="004239DF" w:rsidRDefault="0024484D" w:rsidP="004239DF">
            <w:pPr>
              <w:widowControl w:val="0"/>
              <w:numPr>
                <w:ilvl w:val="0"/>
                <w:numId w:val="6"/>
              </w:numPr>
              <w:tabs>
                <w:tab w:val="left" w:pos="220"/>
                <w:tab w:val="left" w:pos="720"/>
              </w:tabs>
              <w:autoSpaceDE w:val="0"/>
              <w:autoSpaceDN w:val="0"/>
              <w:adjustRightInd w:val="0"/>
              <w:ind w:hanging="720"/>
              <w:rPr>
                <w:rFonts w:cs="Calibri"/>
                <w:color w:val="0000FF"/>
              </w:rPr>
            </w:pPr>
            <w:r>
              <w:rPr>
                <w:rFonts w:cs="Calibri"/>
                <w:color w:val="0000FF"/>
              </w:rPr>
              <w:t xml:space="preserve"> </w:t>
            </w:r>
            <w:r w:rsidR="004239DF" w:rsidRPr="008364D2">
              <w:rPr>
                <w:rFonts w:cs="Calibri"/>
                <w:color w:val="0000FF"/>
              </w:rPr>
              <w:t>As a group we took a look at the Algebra 1A Final Exam and looked for questions that best exemplified the 8 practices.  We shared our thoughts regarding each question, and came to a consensus on several questions on the final.</w:t>
            </w:r>
          </w:p>
          <w:p w14:paraId="1A487444" w14:textId="77777777" w:rsidR="00E54BBB" w:rsidRPr="008364D2" w:rsidRDefault="00E54BBB" w:rsidP="00E54BBB">
            <w:pPr>
              <w:widowControl w:val="0"/>
              <w:tabs>
                <w:tab w:val="left" w:pos="220"/>
                <w:tab w:val="left" w:pos="720"/>
              </w:tabs>
              <w:autoSpaceDE w:val="0"/>
              <w:autoSpaceDN w:val="0"/>
              <w:adjustRightInd w:val="0"/>
              <w:rPr>
                <w:rFonts w:cs="Calibri"/>
                <w:color w:val="0000FF"/>
              </w:rPr>
            </w:pPr>
          </w:p>
          <w:p w14:paraId="3A5AE5CD" w14:textId="43BF16D4" w:rsidR="00330D0C" w:rsidRDefault="004239DF" w:rsidP="004239DF">
            <w:pPr>
              <w:rPr>
                <w:rFonts w:cs="Calibri"/>
                <w:color w:val="0000FF"/>
              </w:rPr>
            </w:pPr>
            <w:r w:rsidRPr="008364D2">
              <w:rPr>
                <w:rFonts w:cs="Calibri"/>
                <w:color w:val="0000FF"/>
              </w:rPr>
              <w:t xml:space="preserve">After looking at the Final exam and some of the inspiring things we are doing in the classroom, we asked ourselves this question, "Does our final exam, accurately assess all the things being done in the classroom?"  Mixed ideas regarding this issue:  time restraints, portfolios </w:t>
            </w:r>
            <w:proofErr w:type="spellStart"/>
            <w:r w:rsidRPr="008364D2">
              <w:rPr>
                <w:rFonts w:cs="Calibri"/>
                <w:color w:val="0000FF"/>
              </w:rPr>
              <w:t>vs</w:t>
            </w:r>
            <w:proofErr w:type="spellEnd"/>
            <w:r w:rsidRPr="008364D2">
              <w:rPr>
                <w:rFonts w:cs="Calibri"/>
                <w:color w:val="0000FF"/>
              </w:rPr>
              <w:t xml:space="preserve"> final grade, amount of questions, types of questions, how do we evaluate students across the levels (basic, regular, honors). Discussion not concluded and members agreed to explore this question in more detail if time permits.</w:t>
            </w:r>
          </w:p>
          <w:p w14:paraId="30DF63E6" w14:textId="77777777" w:rsidR="00E54BBB" w:rsidRPr="008364D2" w:rsidRDefault="00E54BBB" w:rsidP="004239DF">
            <w:pPr>
              <w:rPr>
                <w:color w:val="0000FF"/>
              </w:rPr>
            </w:pPr>
          </w:p>
          <w:p w14:paraId="0C83BFFF" w14:textId="1052B47B" w:rsidR="003C24C2" w:rsidRPr="00E04DEB" w:rsidRDefault="003C24C2" w:rsidP="008F31C3">
            <w:pPr>
              <w:rPr>
                <w:b/>
                <w:color w:val="FF0000"/>
              </w:rPr>
            </w:pPr>
            <w:r w:rsidRPr="00E04DEB">
              <w:rPr>
                <w:b/>
                <w:color w:val="FF0000"/>
              </w:rPr>
              <w:t>Geom</w:t>
            </w:r>
            <w:r w:rsidR="00E04DEB" w:rsidRPr="00E04DEB">
              <w:rPr>
                <w:b/>
                <w:color w:val="FF0000"/>
              </w:rPr>
              <w:t>etry</w:t>
            </w:r>
            <w:r w:rsidRPr="00E04DEB">
              <w:rPr>
                <w:b/>
                <w:color w:val="FF0000"/>
              </w:rPr>
              <w:t xml:space="preserve"> (Jodie):</w:t>
            </w:r>
          </w:p>
          <w:p w14:paraId="49225EE5" w14:textId="44FB206E" w:rsidR="00330102" w:rsidRDefault="00B60B84" w:rsidP="008F31C3">
            <w:pPr>
              <w:rPr>
                <w:color w:val="FF0000"/>
              </w:rPr>
            </w:pPr>
            <w:r w:rsidRPr="00E54BBB">
              <w:rPr>
                <w:color w:val="FF0000"/>
              </w:rPr>
              <w:t xml:space="preserve">All members shared different types of assessments from geometry and from college </w:t>
            </w:r>
            <w:proofErr w:type="spellStart"/>
            <w:r w:rsidRPr="00E54BBB">
              <w:rPr>
                <w:color w:val="FF0000"/>
              </w:rPr>
              <w:t>alg</w:t>
            </w:r>
            <w:proofErr w:type="spellEnd"/>
            <w:r w:rsidRPr="00E54BBB">
              <w:rPr>
                <w:color w:val="FF0000"/>
              </w:rPr>
              <w:t xml:space="preserve">/trig (worksheets, group work, homework, quizzes, tests).  </w:t>
            </w:r>
            <w:r w:rsidR="00A6777B">
              <w:rPr>
                <w:color w:val="FF0000"/>
              </w:rPr>
              <w:t>Great ideas were shared with one another!</w:t>
            </w:r>
          </w:p>
          <w:p w14:paraId="6BCE90BA" w14:textId="77777777" w:rsidR="00330102" w:rsidRDefault="00330102" w:rsidP="008F31C3">
            <w:pPr>
              <w:rPr>
                <w:color w:val="FF0000"/>
              </w:rPr>
            </w:pPr>
          </w:p>
          <w:p w14:paraId="70FD8F51" w14:textId="22ED8966" w:rsidR="00B60B84" w:rsidRPr="00E54BBB" w:rsidRDefault="00E54BBB" w:rsidP="008F31C3">
            <w:pPr>
              <w:rPr>
                <w:color w:val="FF0000"/>
              </w:rPr>
            </w:pPr>
            <w:r w:rsidRPr="00E54BBB">
              <w:rPr>
                <w:color w:val="FF0000"/>
              </w:rPr>
              <w:t xml:space="preserve">As a group, we all agreed that we all have questions that address the math principles, but do they really assess students on those “habits?”  Are they measurable?  Discussion led to ideas on how to reword the question/task to be able to better assess students.  Question: do we all agree on what to look for with regard to the math principles?  </w:t>
            </w:r>
          </w:p>
          <w:p w14:paraId="2D8DB82D" w14:textId="77777777" w:rsidR="00E54BBB" w:rsidRPr="007C1E38" w:rsidRDefault="00E54BBB" w:rsidP="008F31C3"/>
          <w:p w14:paraId="47E4C65E" w14:textId="6FC917B9" w:rsidR="00096C28" w:rsidRPr="00E04DEB" w:rsidRDefault="003C24C2" w:rsidP="008F31C3">
            <w:pPr>
              <w:rPr>
                <w:b/>
                <w:color w:val="008000"/>
              </w:rPr>
            </w:pPr>
            <w:proofErr w:type="spellStart"/>
            <w:r w:rsidRPr="00E04DEB">
              <w:rPr>
                <w:b/>
                <w:color w:val="008000"/>
              </w:rPr>
              <w:t>Alg</w:t>
            </w:r>
            <w:proofErr w:type="spellEnd"/>
            <w:r w:rsidRPr="00E04DEB">
              <w:rPr>
                <w:b/>
                <w:color w:val="008000"/>
              </w:rPr>
              <w:t xml:space="preserve"> 2 (Beth):</w:t>
            </w:r>
          </w:p>
          <w:p w14:paraId="00B65CED" w14:textId="77777777" w:rsidR="004239DF" w:rsidRPr="00E54BBB" w:rsidRDefault="004239DF" w:rsidP="004239DF">
            <w:pPr>
              <w:widowControl w:val="0"/>
              <w:autoSpaceDE w:val="0"/>
              <w:autoSpaceDN w:val="0"/>
              <w:adjustRightInd w:val="0"/>
              <w:rPr>
                <w:rFonts w:cs="Calibri"/>
                <w:color w:val="008000"/>
              </w:rPr>
            </w:pPr>
            <w:r w:rsidRPr="00E54BBB">
              <w:rPr>
                <w:rFonts w:cs="Calibri"/>
                <w:color w:val="008000"/>
              </w:rPr>
              <w:t>All members shared different types of assessments, both formative and summative.  </w:t>
            </w:r>
          </w:p>
          <w:p w14:paraId="6F17A093" w14:textId="77777777" w:rsidR="004239DF" w:rsidRPr="00E54BBB" w:rsidRDefault="004239DF" w:rsidP="004239DF">
            <w:pPr>
              <w:widowControl w:val="0"/>
              <w:autoSpaceDE w:val="0"/>
              <w:autoSpaceDN w:val="0"/>
              <w:adjustRightInd w:val="0"/>
              <w:rPr>
                <w:rFonts w:cs="Calibri"/>
                <w:color w:val="008000"/>
              </w:rPr>
            </w:pPr>
            <w:r w:rsidRPr="00E54BBB">
              <w:rPr>
                <w:rFonts w:cs="Calibri"/>
                <w:color w:val="008000"/>
              </w:rPr>
              <w:t>Examples include:  Discussion board, daily snapshots (exit pass), mini-quiz which students look for mistakes made, classwork and homework types of problems, and different types of questioning on tests.</w:t>
            </w:r>
          </w:p>
          <w:p w14:paraId="7878153F" w14:textId="77777777" w:rsidR="004239DF" w:rsidRPr="00E54BBB" w:rsidRDefault="004239DF" w:rsidP="004239DF">
            <w:pPr>
              <w:widowControl w:val="0"/>
              <w:autoSpaceDE w:val="0"/>
              <w:autoSpaceDN w:val="0"/>
              <w:adjustRightInd w:val="0"/>
              <w:rPr>
                <w:rFonts w:cs="Calibri"/>
                <w:color w:val="008000"/>
              </w:rPr>
            </w:pPr>
          </w:p>
          <w:p w14:paraId="0C098B7B" w14:textId="31D40235" w:rsidR="004239DF" w:rsidRDefault="004239DF" w:rsidP="004239DF">
            <w:pPr>
              <w:rPr>
                <w:rFonts w:cs="Calibri"/>
                <w:color w:val="008000"/>
              </w:rPr>
            </w:pPr>
            <w:r w:rsidRPr="00E54BBB">
              <w:rPr>
                <w:rFonts w:cs="Calibri"/>
                <w:color w:val="008000"/>
              </w:rPr>
              <w:t>Some of the work people shared elicited further discussion on how to grade different problems on tests— developing a rubric for each individual problem vs. just marking it wrong.  </w:t>
            </w:r>
          </w:p>
          <w:p w14:paraId="329E8C82" w14:textId="77777777" w:rsidR="00E54BBB" w:rsidRPr="00E54BBB" w:rsidRDefault="00E54BBB" w:rsidP="004239DF">
            <w:pPr>
              <w:rPr>
                <w:color w:val="008000"/>
              </w:rPr>
            </w:pPr>
          </w:p>
          <w:p w14:paraId="102F7EF1" w14:textId="77777777" w:rsidR="00C457EE" w:rsidRPr="00E04DEB" w:rsidRDefault="003C24C2" w:rsidP="008F31C3">
            <w:pPr>
              <w:rPr>
                <w:b/>
              </w:rPr>
            </w:pPr>
            <w:r w:rsidRPr="00E04DEB">
              <w:rPr>
                <w:b/>
              </w:rPr>
              <w:t>Large group (Jaime):</w:t>
            </w:r>
            <w:r w:rsidR="00BB4CB8" w:rsidRPr="00E04DEB">
              <w:rPr>
                <w:b/>
              </w:rPr>
              <w:t xml:space="preserve"> </w:t>
            </w:r>
          </w:p>
          <w:p w14:paraId="2B707853" w14:textId="061FFEC7" w:rsidR="008F31C3" w:rsidRDefault="00BB4CB8" w:rsidP="008F31C3">
            <w:r>
              <w:t>Each group shared their small group discussions</w:t>
            </w:r>
            <w:r w:rsidR="00001646">
              <w:t xml:space="preserve"> (see above)</w:t>
            </w:r>
            <w:r>
              <w:t xml:space="preserve">.  </w:t>
            </w:r>
            <w:r w:rsidR="00C457EE">
              <w:t>Then w</w:t>
            </w:r>
            <w:r>
              <w:t xml:space="preserve">e had a more detailed discussion about </w:t>
            </w:r>
            <w:r w:rsidR="00CF1F5D">
              <w:t xml:space="preserve">one of the math principles: </w:t>
            </w:r>
            <w:r w:rsidR="005F4F23">
              <w:t>“attending to precision.”</w:t>
            </w:r>
            <w:r w:rsidR="00C457EE">
              <w:t xml:space="preserve">  “</w:t>
            </w:r>
            <w:r w:rsidR="00B946CB">
              <w:t>Attending to precision</w:t>
            </w:r>
            <w:proofErr w:type="gramStart"/>
            <w:r w:rsidR="00C457EE">
              <w:t>”</w:t>
            </w:r>
            <w:proofErr w:type="gramEnd"/>
            <w:r w:rsidR="00B946CB">
              <w:t xml:space="preserve"> means different things to different people.  </w:t>
            </w:r>
            <w:r w:rsidR="00096C28">
              <w:t xml:space="preserve">Perhaps </w:t>
            </w:r>
            <w:r w:rsidR="00C457EE">
              <w:t xml:space="preserve">we </w:t>
            </w:r>
            <w:r w:rsidR="00096C28">
              <w:t xml:space="preserve">need to agree to 3-4 things, </w:t>
            </w:r>
            <w:r w:rsidR="00075323">
              <w:t xml:space="preserve">and </w:t>
            </w:r>
            <w:r w:rsidR="00096C28">
              <w:t>then figure out HOW to construct questions to ASSESS students.</w:t>
            </w:r>
          </w:p>
          <w:p w14:paraId="65E1BB7A" w14:textId="77777777" w:rsidR="00C457EE" w:rsidRDefault="00C457EE" w:rsidP="008F31C3"/>
          <w:p w14:paraId="23125E5A" w14:textId="12BA6589" w:rsidR="00494BF1" w:rsidRPr="00494BF1" w:rsidRDefault="00494BF1" w:rsidP="008F31C3">
            <w:pPr>
              <w:rPr>
                <w:i/>
              </w:rPr>
            </w:pPr>
            <w:r w:rsidRPr="00494BF1">
              <w:rPr>
                <w:i/>
              </w:rPr>
              <w:t>What is the evidence that a student is attending to precision?</w:t>
            </w:r>
          </w:p>
          <w:p w14:paraId="04B95415" w14:textId="1A24609D" w:rsidR="00802E70" w:rsidRDefault="00BA30BF" w:rsidP="008F31C3">
            <w:r>
              <w:t>“</w:t>
            </w:r>
            <w:r w:rsidR="00802E70">
              <w:t>Exactitude</w:t>
            </w:r>
            <w:r>
              <w:t>”</w:t>
            </w:r>
          </w:p>
          <w:p w14:paraId="5806D38C" w14:textId="13D5ED26" w:rsidR="00BA30BF" w:rsidRDefault="00494BF1" w:rsidP="008F31C3">
            <w:r>
              <w:t xml:space="preserve">Re: </w:t>
            </w:r>
            <w:r w:rsidR="00802E70">
              <w:t xml:space="preserve">Graphs </w:t>
            </w:r>
          </w:p>
          <w:p w14:paraId="4F852B4B" w14:textId="77777777" w:rsidR="00BA30BF" w:rsidRDefault="00BA30BF" w:rsidP="00BA30BF">
            <w:pPr>
              <w:pStyle w:val="ListParagraph"/>
              <w:numPr>
                <w:ilvl w:val="0"/>
                <w:numId w:val="5"/>
              </w:numPr>
            </w:pPr>
            <w:proofErr w:type="gramStart"/>
            <w:r>
              <w:t>straightedge</w:t>
            </w:r>
            <w:proofErr w:type="gramEnd"/>
          </w:p>
          <w:p w14:paraId="188DC6DC" w14:textId="77777777" w:rsidR="00BA30BF" w:rsidRDefault="00BA30BF" w:rsidP="00BA30BF">
            <w:pPr>
              <w:pStyle w:val="ListParagraph"/>
              <w:numPr>
                <w:ilvl w:val="0"/>
                <w:numId w:val="5"/>
              </w:numPr>
            </w:pPr>
            <w:proofErr w:type="gramStart"/>
            <w:r>
              <w:t>table</w:t>
            </w:r>
            <w:proofErr w:type="gramEnd"/>
            <w:r>
              <w:t xml:space="preserve"> of values</w:t>
            </w:r>
          </w:p>
          <w:p w14:paraId="125AECDB" w14:textId="77777777" w:rsidR="00BA30BF" w:rsidRDefault="00802E70" w:rsidP="00BA30BF">
            <w:pPr>
              <w:pStyle w:val="ListParagraph"/>
              <w:numPr>
                <w:ilvl w:val="0"/>
                <w:numId w:val="5"/>
              </w:numPr>
            </w:pPr>
            <w:proofErr w:type="gramStart"/>
            <w:r>
              <w:t>anticipating</w:t>
            </w:r>
            <w:proofErr w:type="gramEnd"/>
            <w:r>
              <w:t xml:space="preserve"> the</w:t>
            </w:r>
            <w:r w:rsidR="00BA30BF">
              <w:t xml:space="preserve"> shape</w:t>
            </w:r>
          </w:p>
          <w:p w14:paraId="4461C57B" w14:textId="77777777" w:rsidR="00BA30BF" w:rsidRDefault="00802E70" w:rsidP="00BA30BF">
            <w:pPr>
              <w:pStyle w:val="ListParagraph"/>
              <w:numPr>
                <w:ilvl w:val="0"/>
                <w:numId w:val="5"/>
              </w:numPr>
            </w:pPr>
            <w:proofErr w:type="gramStart"/>
            <w:r>
              <w:t>appropriate</w:t>
            </w:r>
            <w:proofErr w:type="gramEnd"/>
            <w:r>
              <w:t xml:space="preserve"> scaling of axes</w:t>
            </w:r>
          </w:p>
          <w:p w14:paraId="2AF28F9A" w14:textId="77777777" w:rsidR="00BA30BF" w:rsidRDefault="00802E70" w:rsidP="00BA30BF">
            <w:pPr>
              <w:pStyle w:val="ListParagraph"/>
              <w:numPr>
                <w:ilvl w:val="0"/>
                <w:numId w:val="5"/>
              </w:numPr>
            </w:pPr>
            <w:proofErr w:type="gramStart"/>
            <w:r>
              <w:t>selection</w:t>
            </w:r>
            <w:proofErr w:type="gramEnd"/>
            <w:r>
              <w:t xml:space="preserve"> of type of graph</w:t>
            </w:r>
            <w:r w:rsidR="00BA30BF">
              <w:t xml:space="preserve"> for data</w:t>
            </w:r>
          </w:p>
          <w:p w14:paraId="7A24235B" w14:textId="77777777" w:rsidR="00BA30BF" w:rsidRDefault="00802E70" w:rsidP="00BA30BF">
            <w:pPr>
              <w:pStyle w:val="ListParagraph"/>
              <w:numPr>
                <w:ilvl w:val="0"/>
                <w:numId w:val="5"/>
              </w:numPr>
            </w:pPr>
            <w:proofErr w:type="gramStart"/>
            <w:r>
              <w:t>verify</w:t>
            </w:r>
            <w:proofErr w:type="gramEnd"/>
            <w:r>
              <w:t xml:space="preserve"> point against algebraic</w:t>
            </w:r>
            <w:r w:rsidR="00BA30BF">
              <w:t xml:space="preserve"> equation</w:t>
            </w:r>
          </w:p>
          <w:p w14:paraId="727BAACA" w14:textId="77777777" w:rsidR="00BA30BF" w:rsidRDefault="00BA30BF" w:rsidP="00BA30BF">
            <w:pPr>
              <w:pStyle w:val="ListParagraph"/>
              <w:numPr>
                <w:ilvl w:val="0"/>
                <w:numId w:val="5"/>
              </w:numPr>
            </w:pPr>
            <w:proofErr w:type="gramStart"/>
            <w:r>
              <w:t>making</w:t>
            </w:r>
            <w:proofErr w:type="gramEnd"/>
            <w:r>
              <w:t xml:space="preserve"> decision on the accuracy of model</w:t>
            </w:r>
          </w:p>
          <w:p w14:paraId="2317885D" w14:textId="77777777" w:rsidR="00494BF1" w:rsidRDefault="00494BF1" w:rsidP="00494BF1">
            <w:r>
              <w:t>Other evidence:</w:t>
            </w:r>
          </w:p>
          <w:p w14:paraId="67764400" w14:textId="0D53F708" w:rsidR="00802E70" w:rsidRDefault="00BA30BF" w:rsidP="00494BF1">
            <w:pPr>
              <w:pStyle w:val="ListParagraph"/>
              <w:numPr>
                <w:ilvl w:val="0"/>
                <w:numId w:val="7"/>
              </w:numPr>
            </w:pPr>
            <w:proofErr w:type="gramStart"/>
            <w:r>
              <w:t>justifying</w:t>
            </w:r>
            <w:proofErr w:type="gramEnd"/>
            <w:r>
              <w:t>/checking</w:t>
            </w:r>
          </w:p>
          <w:p w14:paraId="34A70F4A" w14:textId="7E749D6B" w:rsidR="000C6C79" w:rsidRDefault="000C6C79" w:rsidP="00BA30BF">
            <w:pPr>
              <w:pStyle w:val="ListParagraph"/>
              <w:numPr>
                <w:ilvl w:val="0"/>
                <w:numId w:val="5"/>
              </w:numPr>
            </w:pPr>
            <w:proofErr w:type="gramStart"/>
            <w:r>
              <w:t>estimating</w:t>
            </w:r>
            <w:proofErr w:type="gramEnd"/>
            <w:r>
              <w:t xml:space="preserve"> answer</w:t>
            </w:r>
          </w:p>
          <w:p w14:paraId="5AC808A2" w14:textId="023FF36B" w:rsidR="000C6C79" w:rsidRDefault="002A63AA" w:rsidP="00BA30BF">
            <w:pPr>
              <w:pStyle w:val="ListParagraph"/>
              <w:numPr>
                <w:ilvl w:val="0"/>
                <w:numId w:val="5"/>
              </w:numPr>
            </w:pPr>
            <w:proofErr w:type="gramStart"/>
            <w:r>
              <w:t>language</w:t>
            </w:r>
            <w:proofErr w:type="gramEnd"/>
            <w:r>
              <w:t xml:space="preserve">, arithmetic skills, </w:t>
            </w:r>
            <w:r w:rsidR="009410F2">
              <w:t>notation</w:t>
            </w:r>
            <w:r>
              <w:t>, simplifying</w:t>
            </w:r>
          </w:p>
          <w:p w14:paraId="439910F3" w14:textId="774D506E" w:rsidR="009410F2" w:rsidRDefault="00494BF1" w:rsidP="00BA30BF">
            <w:pPr>
              <w:pStyle w:val="ListParagraph"/>
              <w:numPr>
                <w:ilvl w:val="0"/>
                <w:numId w:val="5"/>
              </w:numPr>
            </w:pPr>
            <w:proofErr w:type="gramStart"/>
            <w:r>
              <w:t>communicate</w:t>
            </w:r>
            <w:proofErr w:type="gramEnd"/>
            <w:r>
              <w:t xml:space="preserve"> with clarity</w:t>
            </w:r>
          </w:p>
          <w:p w14:paraId="5581B5F0" w14:textId="6E8D8F4B" w:rsidR="008F31C3" w:rsidRPr="00E62DE2" w:rsidRDefault="008F31C3" w:rsidP="005D4F80"/>
        </w:tc>
      </w:tr>
      <w:tr w:rsidR="005C6D97" w14:paraId="1AB5BBA3" w14:textId="77777777" w:rsidTr="00C41D33">
        <w:tc>
          <w:tcPr>
            <w:tcW w:w="13176" w:type="dxa"/>
            <w:gridSpan w:val="3"/>
          </w:tcPr>
          <w:p w14:paraId="2A4AF399" w14:textId="61962C09" w:rsidR="005C6D97" w:rsidRDefault="0072141C" w:rsidP="00C41D33">
            <w:pPr>
              <w:rPr>
                <w:b/>
              </w:rPr>
            </w:pPr>
            <w:r w:rsidRPr="0072141C">
              <w:rPr>
                <w:b/>
                <w:highlight w:val="yellow"/>
              </w:rPr>
              <w:lastRenderedPageBreak/>
              <w:t>2</w:t>
            </w:r>
            <w:r w:rsidR="00E62DE2">
              <w:rPr>
                <w:b/>
                <w:highlight w:val="yellow"/>
              </w:rPr>
              <w:t>.</w:t>
            </w:r>
            <w:r w:rsidRPr="0072141C">
              <w:rPr>
                <w:b/>
                <w:highlight w:val="yellow"/>
              </w:rPr>
              <w:t xml:space="preserve"> </w:t>
            </w:r>
            <w:r w:rsidR="005C6D97" w:rsidRPr="0072141C">
              <w:rPr>
                <w:b/>
                <w:highlight w:val="yellow"/>
              </w:rPr>
              <w:t>Agreed on WEO Links:</w:t>
            </w:r>
          </w:p>
          <w:p w14:paraId="7E6CDD2C" w14:textId="77777777" w:rsidR="00500C7D" w:rsidRPr="00495D01" w:rsidRDefault="00500C7D" w:rsidP="00500C7D">
            <w:pPr>
              <w:pStyle w:val="ListParagraph"/>
              <w:numPr>
                <w:ilvl w:val="0"/>
                <w:numId w:val="4"/>
              </w:numPr>
              <w:rPr>
                <w:b/>
              </w:rPr>
            </w:pPr>
            <w:r>
              <w:t>WEO 4a:  Knowledge &amp; Wisdom—Utilize various sources to foster inquiry and seek knowledge.</w:t>
            </w:r>
          </w:p>
          <w:p w14:paraId="316DEBAE" w14:textId="77777777" w:rsidR="00500C7D" w:rsidRPr="00890A23" w:rsidRDefault="00500C7D" w:rsidP="00500C7D">
            <w:pPr>
              <w:pStyle w:val="ListParagraph"/>
              <w:numPr>
                <w:ilvl w:val="0"/>
                <w:numId w:val="4"/>
              </w:numPr>
              <w:rPr>
                <w:b/>
              </w:rPr>
            </w:pPr>
            <w:r>
              <w:t>WEO 4b:  Knowledge &amp; Wisdom—Engage in critical thinking to apply traditional knowledge to my contemporary context.</w:t>
            </w:r>
          </w:p>
          <w:p w14:paraId="60F74501" w14:textId="77777777" w:rsidR="00500C7D" w:rsidRPr="002B168C" w:rsidRDefault="00500C7D" w:rsidP="00500C7D">
            <w:pPr>
              <w:pStyle w:val="ListParagraph"/>
              <w:numPr>
                <w:ilvl w:val="0"/>
                <w:numId w:val="4"/>
              </w:numPr>
              <w:rPr>
                <w:b/>
                <w:i/>
                <w:color w:val="0000FF"/>
              </w:rPr>
            </w:pPr>
            <w:r w:rsidRPr="002B168C">
              <w:rPr>
                <w:i/>
                <w:color w:val="0000FF"/>
              </w:rPr>
              <w:t xml:space="preserve">Below is still being discussed . . . </w:t>
            </w:r>
          </w:p>
          <w:p w14:paraId="091F2C8E" w14:textId="77777777" w:rsidR="00500C7D" w:rsidRPr="002B168C" w:rsidRDefault="00500C7D" w:rsidP="00500C7D">
            <w:pPr>
              <w:pStyle w:val="ListParagraph"/>
              <w:numPr>
                <w:ilvl w:val="0"/>
                <w:numId w:val="4"/>
              </w:numPr>
              <w:rPr>
                <w:b/>
                <w:i/>
                <w:color w:val="0000FF"/>
              </w:rPr>
            </w:pPr>
            <w:r>
              <w:rPr>
                <w:i/>
                <w:color w:val="0000FF"/>
              </w:rPr>
              <w:t>(</w:t>
            </w:r>
            <w:proofErr w:type="gramStart"/>
            <w:r>
              <w:rPr>
                <w:i/>
                <w:color w:val="0000FF"/>
              </w:rPr>
              <w:t>possibly</w:t>
            </w:r>
            <w:proofErr w:type="gramEnd"/>
            <w:r w:rsidRPr="002B168C">
              <w:rPr>
                <w:i/>
                <w:color w:val="0000FF"/>
              </w:rPr>
              <w:t>)WEO 1b:  Growth—Grow by identifying strengths and needs and pursuing appropriate actions.</w:t>
            </w:r>
          </w:p>
          <w:p w14:paraId="0BFCFA5D" w14:textId="77777777" w:rsidR="00500C7D" w:rsidRPr="002B168C" w:rsidRDefault="00500C7D" w:rsidP="00500C7D">
            <w:pPr>
              <w:pStyle w:val="ListParagraph"/>
              <w:numPr>
                <w:ilvl w:val="0"/>
                <w:numId w:val="4"/>
              </w:numPr>
              <w:rPr>
                <w:b/>
                <w:i/>
                <w:color w:val="0000FF"/>
              </w:rPr>
            </w:pPr>
            <w:r>
              <w:rPr>
                <w:i/>
                <w:color w:val="0000FF"/>
              </w:rPr>
              <w:t>(</w:t>
            </w:r>
            <w:proofErr w:type="gramStart"/>
            <w:r>
              <w:rPr>
                <w:i/>
                <w:color w:val="0000FF"/>
              </w:rPr>
              <w:t>possibly</w:t>
            </w:r>
            <w:proofErr w:type="gramEnd"/>
            <w:r w:rsidRPr="002B168C">
              <w:rPr>
                <w:i/>
                <w:color w:val="0000FF"/>
              </w:rPr>
              <w:t>)WEO 4c:  Knowledge &amp; Wisdom—Transform my knowledge through the blending of imagination, intuition and intellect.</w:t>
            </w:r>
          </w:p>
          <w:p w14:paraId="1A621C7A" w14:textId="77777777" w:rsidR="005C6D97" w:rsidRPr="009876B7" w:rsidRDefault="00500C7D" w:rsidP="00500C7D">
            <w:pPr>
              <w:pStyle w:val="ListParagraph"/>
              <w:numPr>
                <w:ilvl w:val="0"/>
                <w:numId w:val="2"/>
              </w:numPr>
              <w:rPr>
                <w:b/>
              </w:rPr>
            </w:pPr>
            <w:r>
              <w:rPr>
                <w:i/>
                <w:color w:val="0000FF"/>
              </w:rPr>
              <w:t>(</w:t>
            </w:r>
            <w:proofErr w:type="gramStart"/>
            <w:r>
              <w:rPr>
                <w:i/>
                <w:color w:val="0000FF"/>
              </w:rPr>
              <w:t>possibly</w:t>
            </w:r>
            <w:proofErr w:type="gramEnd"/>
            <w:r w:rsidRPr="002B168C">
              <w:rPr>
                <w:i/>
                <w:color w:val="0000FF"/>
              </w:rPr>
              <w:t>) WEO 4d:  Knowledge &amp; Wisdom—Seek and apply knowledge ethically</w:t>
            </w:r>
          </w:p>
          <w:p w14:paraId="7CCEF9D6" w14:textId="77777777" w:rsidR="009876B7" w:rsidRPr="009876B7" w:rsidRDefault="009876B7" w:rsidP="009876B7">
            <w:pPr>
              <w:rPr>
                <w:b/>
              </w:rPr>
            </w:pPr>
          </w:p>
          <w:p w14:paraId="5EE470F9" w14:textId="77777777" w:rsidR="009876B7" w:rsidRDefault="009876B7" w:rsidP="009876B7">
            <w:r>
              <w:t>Agreed to leave the WEO “as is” for now.</w:t>
            </w:r>
          </w:p>
          <w:p w14:paraId="186FF925" w14:textId="031D6CCC" w:rsidR="009876B7" w:rsidRPr="009876B7" w:rsidRDefault="009876B7" w:rsidP="009876B7">
            <w:pPr>
              <w:rPr>
                <w:b/>
              </w:rPr>
            </w:pPr>
          </w:p>
        </w:tc>
      </w:tr>
      <w:tr w:rsidR="005C6D97" w14:paraId="72AE9C12" w14:textId="77777777" w:rsidTr="00C41D33">
        <w:tc>
          <w:tcPr>
            <w:tcW w:w="13176" w:type="dxa"/>
            <w:gridSpan w:val="3"/>
          </w:tcPr>
          <w:p w14:paraId="48EC22B9" w14:textId="77777777" w:rsidR="005C6D97" w:rsidRDefault="005C6D97" w:rsidP="00C41D33">
            <w:pPr>
              <w:rPr>
                <w:b/>
              </w:rPr>
            </w:pPr>
            <w:r w:rsidRPr="0072141C">
              <w:rPr>
                <w:b/>
                <w:highlight w:val="yellow"/>
              </w:rPr>
              <w:t>Agreed on</w:t>
            </w:r>
            <w:r w:rsidR="0072141C">
              <w:rPr>
                <w:b/>
                <w:highlight w:val="yellow"/>
              </w:rPr>
              <w:t xml:space="preserve"> (High Level)</w:t>
            </w:r>
            <w:r w:rsidRPr="0072141C">
              <w:rPr>
                <w:b/>
                <w:highlight w:val="yellow"/>
              </w:rPr>
              <w:t xml:space="preserve"> </w:t>
            </w:r>
            <w:r w:rsidR="0072141C" w:rsidRPr="0072141C">
              <w:rPr>
                <w:b/>
                <w:highlight w:val="yellow"/>
              </w:rPr>
              <w:t>Concepts/</w:t>
            </w:r>
            <w:r w:rsidRPr="0072141C">
              <w:rPr>
                <w:b/>
                <w:highlight w:val="yellow"/>
              </w:rPr>
              <w:t>Content:</w:t>
            </w:r>
          </w:p>
          <w:p w14:paraId="11F2A1B1" w14:textId="77777777" w:rsidR="00CF1F5D" w:rsidRDefault="00CF1F5D" w:rsidP="00C41D33">
            <w:pPr>
              <w:rPr>
                <w:b/>
              </w:rPr>
            </w:pPr>
          </w:p>
          <w:p w14:paraId="540A1890" w14:textId="77777777" w:rsidR="00CD09A7" w:rsidRDefault="00CD09A7" w:rsidP="00CD09A7">
            <w:pPr>
              <w:rPr>
                <w:b/>
              </w:rPr>
            </w:pPr>
            <w:r>
              <w:rPr>
                <w:b/>
              </w:rPr>
              <w:t>Agreed on “Big Ideas”:</w:t>
            </w:r>
          </w:p>
          <w:p w14:paraId="225D27A7" w14:textId="77777777" w:rsidR="00CD09A7" w:rsidRPr="00AD017B" w:rsidRDefault="00CD09A7" w:rsidP="00CD09A7">
            <w:pPr>
              <w:pStyle w:val="ListParagraph"/>
              <w:numPr>
                <w:ilvl w:val="0"/>
                <w:numId w:val="2"/>
              </w:numPr>
              <w:rPr>
                <w:b/>
              </w:rPr>
            </w:pPr>
            <w:r>
              <w:t>1.  Problem-Solving</w:t>
            </w:r>
          </w:p>
          <w:p w14:paraId="6AC6F540" w14:textId="77777777" w:rsidR="00CD09A7" w:rsidRPr="00AD017B" w:rsidRDefault="00CD09A7" w:rsidP="00CD09A7">
            <w:pPr>
              <w:pStyle w:val="ListParagraph"/>
              <w:numPr>
                <w:ilvl w:val="0"/>
                <w:numId w:val="2"/>
              </w:numPr>
              <w:rPr>
                <w:b/>
              </w:rPr>
            </w:pPr>
            <w:r>
              <w:t>2.  Reasoning</w:t>
            </w:r>
          </w:p>
          <w:p w14:paraId="6DBB924E" w14:textId="77777777" w:rsidR="00CD09A7" w:rsidRPr="00AD017B" w:rsidRDefault="00CD09A7" w:rsidP="00CD09A7">
            <w:pPr>
              <w:pStyle w:val="ListParagraph"/>
              <w:numPr>
                <w:ilvl w:val="0"/>
                <w:numId w:val="2"/>
              </w:numPr>
              <w:rPr>
                <w:b/>
              </w:rPr>
            </w:pPr>
            <w:r>
              <w:t>3.  Analyzing</w:t>
            </w:r>
          </w:p>
          <w:p w14:paraId="4FE8B67E" w14:textId="77777777" w:rsidR="00CD09A7" w:rsidRPr="00AD017B" w:rsidRDefault="00CD09A7" w:rsidP="00CD09A7">
            <w:pPr>
              <w:pStyle w:val="ListParagraph"/>
              <w:numPr>
                <w:ilvl w:val="0"/>
                <w:numId w:val="2"/>
              </w:numPr>
              <w:rPr>
                <w:b/>
              </w:rPr>
            </w:pPr>
            <w:r>
              <w:t>4.  Modeling</w:t>
            </w:r>
          </w:p>
          <w:p w14:paraId="2DADD8DD" w14:textId="77777777" w:rsidR="00CD09A7" w:rsidRPr="00AD017B" w:rsidRDefault="00CD09A7" w:rsidP="00CD09A7">
            <w:pPr>
              <w:pStyle w:val="ListParagraph"/>
              <w:numPr>
                <w:ilvl w:val="0"/>
                <w:numId w:val="2"/>
              </w:numPr>
              <w:rPr>
                <w:b/>
              </w:rPr>
            </w:pPr>
            <w:r>
              <w:t>5.  Strategic tools</w:t>
            </w:r>
          </w:p>
          <w:p w14:paraId="01656F01" w14:textId="77777777" w:rsidR="00CD09A7" w:rsidRPr="00AD017B" w:rsidRDefault="00CD09A7" w:rsidP="00CD09A7">
            <w:pPr>
              <w:pStyle w:val="ListParagraph"/>
              <w:numPr>
                <w:ilvl w:val="0"/>
                <w:numId w:val="2"/>
              </w:numPr>
              <w:rPr>
                <w:b/>
              </w:rPr>
            </w:pPr>
            <w:r>
              <w:t>6.  Precision</w:t>
            </w:r>
          </w:p>
          <w:p w14:paraId="2B602F3D" w14:textId="77777777" w:rsidR="00CD09A7" w:rsidRPr="008B2D2F" w:rsidRDefault="00CD09A7" w:rsidP="00CD09A7">
            <w:pPr>
              <w:pStyle w:val="ListParagraph"/>
              <w:numPr>
                <w:ilvl w:val="0"/>
                <w:numId w:val="2"/>
              </w:numPr>
              <w:rPr>
                <w:b/>
              </w:rPr>
            </w:pPr>
            <w:r>
              <w:t>7.  Structure</w:t>
            </w:r>
          </w:p>
          <w:p w14:paraId="10A8632F" w14:textId="77777777" w:rsidR="005C6D97" w:rsidRPr="002A63D8" w:rsidRDefault="00CD09A7" w:rsidP="00CD09A7">
            <w:pPr>
              <w:pStyle w:val="ListParagraph"/>
              <w:numPr>
                <w:ilvl w:val="0"/>
                <w:numId w:val="2"/>
              </w:numPr>
              <w:rPr>
                <w:b/>
              </w:rPr>
            </w:pPr>
            <w:r>
              <w:t>8.  Patterns</w:t>
            </w:r>
          </w:p>
          <w:p w14:paraId="122B64E4" w14:textId="77777777" w:rsidR="002A63D8" w:rsidRDefault="002A63D8" w:rsidP="00296E07">
            <w:pPr>
              <w:rPr>
                <w:b/>
              </w:rPr>
            </w:pPr>
          </w:p>
          <w:p w14:paraId="161FB884" w14:textId="77777777" w:rsidR="00DD081E" w:rsidRDefault="00296E07" w:rsidP="00296E07">
            <w:r>
              <w:t xml:space="preserve">Discussion about the semantics of “big ideas” </w:t>
            </w:r>
            <w:proofErr w:type="spellStart"/>
            <w:r>
              <w:t>vs</w:t>
            </w:r>
            <w:proofErr w:type="spellEnd"/>
            <w:r>
              <w:t xml:space="preserve"> “skills” </w:t>
            </w:r>
            <w:proofErr w:type="spellStart"/>
            <w:r>
              <w:t>vs</w:t>
            </w:r>
            <w:proofErr w:type="spellEnd"/>
            <w:r>
              <w:t xml:space="preserve"> “practices” </w:t>
            </w:r>
            <w:proofErr w:type="spellStart"/>
            <w:r>
              <w:t>vs</w:t>
            </w:r>
            <w:proofErr w:type="spellEnd"/>
            <w:r>
              <w:t xml:space="preserve"> “habits” </w:t>
            </w:r>
            <w:proofErr w:type="spellStart"/>
            <w:r>
              <w:t>vs</w:t>
            </w:r>
            <w:proofErr w:type="spellEnd"/>
            <w:r>
              <w:t xml:space="preserve"> “measurable outcomes.” </w:t>
            </w:r>
          </w:p>
          <w:p w14:paraId="5A0B1335" w14:textId="637533A4" w:rsidR="00DD081E" w:rsidRDefault="00296E07" w:rsidP="00296E07">
            <w:r>
              <w:t xml:space="preserve">Are these the same as the foundational skills?  </w:t>
            </w:r>
            <w:r w:rsidR="00D164F0" w:rsidRPr="00CF1F5D">
              <w:rPr>
                <w:color w:val="0000FF"/>
              </w:rPr>
              <w:t xml:space="preserve">No, </w:t>
            </w:r>
            <w:r w:rsidR="00494BF1">
              <w:rPr>
                <w:color w:val="0000FF"/>
              </w:rPr>
              <w:t xml:space="preserve">these are </w:t>
            </w:r>
            <w:r w:rsidR="00D164F0" w:rsidRPr="00CF1F5D">
              <w:rPr>
                <w:color w:val="0000FF"/>
              </w:rPr>
              <w:t>not like content skills</w:t>
            </w:r>
            <w:r w:rsidR="00494BF1">
              <w:rPr>
                <w:color w:val="0000FF"/>
              </w:rPr>
              <w:t xml:space="preserve"> such as factoring or solving linear equations.</w:t>
            </w:r>
          </w:p>
          <w:p w14:paraId="191C3EFB" w14:textId="38BB3DF0" w:rsidR="00DD081E" w:rsidRPr="00CF1F5D" w:rsidRDefault="00296E07" w:rsidP="00296E07">
            <w:pPr>
              <w:rPr>
                <w:color w:val="0000FF"/>
              </w:rPr>
            </w:pPr>
            <w:r>
              <w:t xml:space="preserve">Are these above the foundational skills?  </w:t>
            </w:r>
            <w:r w:rsidR="00D164F0" w:rsidRPr="00CF1F5D">
              <w:rPr>
                <w:color w:val="0000FF"/>
              </w:rPr>
              <w:t>Yes, it’s transferable skills to other areas as well as math.  They are habits that we want to cultivate in all students.  They are math outcomes that are measurable and link to the WEO.</w:t>
            </w:r>
          </w:p>
          <w:p w14:paraId="25FCEA20" w14:textId="240101A4" w:rsidR="00296E07" w:rsidRPr="00296E07" w:rsidRDefault="00296E07" w:rsidP="00357337">
            <w:pPr>
              <w:rPr>
                <w:b/>
              </w:rPr>
            </w:pPr>
          </w:p>
        </w:tc>
      </w:tr>
      <w:tr w:rsidR="005C6D97" w14:paraId="2C3699D9" w14:textId="77777777" w:rsidTr="00C41D33">
        <w:tc>
          <w:tcPr>
            <w:tcW w:w="13176" w:type="dxa"/>
            <w:gridSpan w:val="3"/>
          </w:tcPr>
          <w:p w14:paraId="2FA66590" w14:textId="77777777" w:rsidR="005C6D97" w:rsidRDefault="005C6D97" w:rsidP="00C41D33">
            <w:pPr>
              <w:rPr>
                <w:b/>
              </w:rPr>
            </w:pPr>
            <w:r w:rsidRPr="0072141C">
              <w:rPr>
                <w:b/>
                <w:highlight w:val="yellow"/>
              </w:rPr>
              <w:t>Agreed on Skills:</w:t>
            </w:r>
          </w:p>
          <w:p w14:paraId="1D930514" w14:textId="77777777" w:rsidR="005C6D97" w:rsidRPr="005C6D97" w:rsidRDefault="005C6D97" w:rsidP="005C6D97">
            <w:pPr>
              <w:pStyle w:val="ListParagraph"/>
              <w:numPr>
                <w:ilvl w:val="0"/>
                <w:numId w:val="2"/>
              </w:numPr>
              <w:rPr>
                <w:b/>
              </w:rPr>
            </w:pPr>
          </w:p>
        </w:tc>
      </w:tr>
      <w:tr w:rsidR="005C6D97" w14:paraId="14B4AA21" w14:textId="77777777" w:rsidTr="00C41D33">
        <w:tc>
          <w:tcPr>
            <w:tcW w:w="13176" w:type="dxa"/>
            <w:gridSpan w:val="3"/>
          </w:tcPr>
          <w:p w14:paraId="45B8DB8B" w14:textId="77777777" w:rsidR="005C6D97" w:rsidRDefault="005C6D97" w:rsidP="005C6D97">
            <w:pPr>
              <w:rPr>
                <w:b/>
              </w:rPr>
            </w:pPr>
            <w:r w:rsidRPr="0072141C">
              <w:rPr>
                <w:b/>
                <w:highlight w:val="yellow"/>
              </w:rPr>
              <w:t xml:space="preserve">Agreed on </w:t>
            </w:r>
            <w:r w:rsidR="0072141C" w:rsidRPr="0072141C">
              <w:rPr>
                <w:b/>
                <w:highlight w:val="yellow"/>
              </w:rPr>
              <w:t xml:space="preserve">Common </w:t>
            </w:r>
            <w:r w:rsidRPr="0072141C">
              <w:rPr>
                <w:b/>
                <w:highlight w:val="yellow"/>
              </w:rPr>
              <w:t>Assessments:</w:t>
            </w:r>
          </w:p>
          <w:p w14:paraId="5FCB48CC" w14:textId="67C4D8D3" w:rsidR="005C6D97" w:rsidRPr="005C6D97" w:rsidRDefault="005C6D97" w:rsidP="005C6D97">
            <w:pPr>
              <w:pStyle w:val="ListParagraph"/>
              <w:numPr>
                <w:ilvl w:val="0"/>
                <w:numId w:val="2"/>
              </w:numPr>
              <w:rPr>
                <w:b/>
              </w:rPr>
            </w:pPr>
          </w:p>
        </w:tc>
      </w:tr>
      <w:tr w:rsidR="005C6D97" w14:paraId="76CFB370" w14:textId="77777777" w:rsidTr="00C41D33">
        <w:tc>
          <w:tcPr>
            <w:tcW w:w="2538" w:type="dxa"/>
            <w:gridSpan w:val="2"/>
          </w:tcPr>
          <w:p w14:paraId="71EF7CAA" w14:textId="77777777" w:rsidR="005C6D97" w:rsidRPr="00F638A9" w:rsidRDefault="005C6D97" w:rsidP="00C41D33">
            <w:pPr>
              <w:rPr>
                <w:b/>
              </w:rPr>
            </w:pPr>
            <w:r>
              <w:rPr>
                <w:b/>
              </w:rPr>
              <w:t>Questions for Leadership:</w:t>
            </w:r>
          </w:p>
        </w:tc>
        <w:tc>
          <w:tcPr>
            <w:tcW w:w="10638" w:type="dxa"/>
          </w:tcPr>
          <w:p w14:paraId="0B8E8D4E" w14:textId="77777777" w:rsidR="005C6D97" w:rsidRDefault="005C6D97" w:rsidP="00C41D33">
            <w:pPr>
              <w:pStyle w:val="ListParagraph"/>
              <w:numPr>
                <w:ilvl w:val="0"/>
                <w:numId w:val="2"/>
              </w:numPr>
            </w:pPr>
          </w:p>
        </w:tc>
      </w:tr>
      <w:tr w:rsidR="005C6D97" w14:paraId="7BA915F2" w14:textId="77777777" w:rsidTr="009649DA">
        <w:trPr>
          <w:trHeight w:val="3473"/>
        </w:trPr>
        <w:tc>
          <w:tcPr>
            <w:tcW w:w="2538" w:type="dxa"/>
            <w:gridSpan w:val="2"/>
          </w:tcPr>
          <w:p w14:paraId="1923C22E" w14:textId="77777777" w:rsidR="005C6D97" w:rsidRDefault="005C6D97" w:rsidP="00C41D33">
            <w:pPr>
              <w:rPr>
                <w:b/>
              </w:rPr>
            </w:pPr>
            <w:r>
              <w:rPr>
                <w:b/>
              </w:rPr>
              <w:t>Next Steps:</w:t>
            </w:r>
          </w:p>
          <w:p w14:paraId="0BDD272C" w14:textId="6162812A" w:rsidR="005C6D97" w:rsidRPr="00F638A9" w:rsidRDefault="001502FA" w:rsidP="00C41D33">
            <w:pPr>
              <w:rPr>
                <w:b/>
              </w:rPr>
            </w:pPr>
            <w:r>
              <w:rPr>
                <w:b/>
                <w:highlight w:val="yellow"/>
              </w:rPr>
              <w:t>(Plan for 11</w:t>
            </w:r>
            <w:r w:rsidR="0072141C" w:rsidRPr="0072141C">
              <w:rPr>
                <w:b/>
                <w:highlight w:val="yellow"/>
              </w:rPr>
              <w:t>/30</w:t>
            </w:r>
            <w:r w:rsidR="005C6D97" w:rsidRPr="0072141C">
              <w:rPr>
                <w:b/>
                <w:highlight w:val="yellow"/>
              </w:rPr>
              <w:t>/12 Meeting)</w:t>
            </w:r>
          </w:p>
        </w:tc>
        <w:tc>
          <w:tcPr>
            <w:tcW w:w="10638" w:type="dxa"/>
          </w:tcPr>
          <w:p w14:paraId="6CEE40BD" w14:textId="798B787D" w:rsidR="00427AFB" w:rsidRDefault="005F4F23" w:rsidP="00C94A7B">
            <w:r>
              <w:t xml:space="preserve">Each </w:t>
            </w:r>
            <w:proofErr w:type="spellStart"/>
            <w:r>
              <w:t>dept</w:t>
            </w:r>
            <w:proofErr w:type="spellEnd"/>
            <w:r>
              <w:t xml:space="preserve"> member submitted an exit pass</w:t>
            </w:r>
            <w:r w:rsidR="00C41D33">
              <w:t xml:space="preserve"> to Jaime</w:t>
            </w:r>
            <w:r w:rsidR="00C94A7B">
              <w:t xml:space="preserve"> addressing the questions: </w:t>
            </w:r>
            <w:r w:rsidR="00064ADB">
              <w:t xml:space="preserve">Where do we take the conversation next?  How do we build </w:t>
            </w:r>
            <w:r w:rsidR="004A3160">
              <w:t>consensus</w:t>
            </w:r>
            <w:r w:rsidR="00064ADB">
              <w:t xml:space="preserve"> around the practices?  How do we </w:t>
            </w:r>
            <w:r w:rsidR="00427AFB">
              <w:t xml:space="preserve">structure </w:t>
            </w:r>
            <w:r w:rsidR="00064ADB">
              <w:t xml:space="preserve">future meetings to make progress in an efficient manner? </w:t>
            </w:r>
          </w:p>
          <w:p w14:paraId="799275ED" w14:textId="77777777" w:rsidR="00C94A7B" w:rsidRDefault="00C94A7B" w:rsidP="00C94A7B"/>
          <w:p w14:paraId="24D8BC82" w14:textId="7D112888" w:rsidR="00813226" w:rsidRDefault="004A3160" w:rsidP="00C94A7B">
            <w:r>
              <w:t>Feedback shared by department members</w:t>
            </w:r>
            <w:r w:rsidR="00CD484D">
              <w:t xml:space="preserve">: </w:t>
            </w:r>
          </w:p>
          <w:p w14:paraId="28A322EC" w14:textId="1924C42F" w:rsidR="00813226" w:rsidRDefault="00813226" w:rsidP="00C41D33">
            <w:pPr>
              <w:pStyle w:val="ListParagraph"/>
              <w:numPr>
                <w:ilvl w:val="0"/>
                <w:numId w:val="1"/>
              </w:numPr>
            </w:pPr>
            <w:r>
              <w:t>We must get the 8 principles clearly defined.  What is the central idea that encompasses each practice?  Cla</w:t>
            </w:r>
            <w:r w:rsidR="004A3160">
              <w:t>rify how they relate to the WEO.</w:t>
            </w:r>
          </w:p>
          <w:p w14:paraId="24B5ED2D" w14:textId="77777777" w:rsidR="00813226" w:rsidRDefault="00813226" w:rsidP="00C41D33">
            <w:pPr>
              <w:pStyle w:val="ListParagraph"/>
              <w:numPr>
                <w:ilvl w:val="0"/>
                <w:numId w:val="1"/>
              </w:numPr>
            </w:pPr>
            <w:r>
              <w:t xml:space="preserve">Let’s use </w:t>
            </w:r>
            <w:proofErr w:type="spellStart"/>
            <w:r>
              <w:t>google</w:t>
            </w:r>
            <w:proofErr w:type="spellEnd"/>
            <w:r>
              <w:t xml:space="preserve"> docs as a form of communication and focus on one practice at a time.</w:t>
            </w:r>
          </w:p>
          <w:p w14:paraId="162EA12E" w14:textId="27AE3779" w:rsidR="00C535C2" w:rsidRDefault="004A3160" w:rsidP="00C41D33">
            <w:pPr>
              <w:pStyle w:val="ListParagraph"/>
              <w:numPr>
                <w:ilvl w:val="0"/>
                <w:numId w:val="1"/>
              </w:numPr>
            </w:pPr>
            <w:r>
              <w:t>Examine &amp; c</w:t>
            </w:r>
            <w:r w:rsidR="00C535C2">
              <w:t xml:space="preserve">ompare different exams that have been designed to assess practices (Common Core Exams, SAT, PSAT, </w:t>
            </w:r>
            <w:proofErr w:type="spellStart"/>
            <w:r w:rsidR="00C535C2">
              <w:t>etc</w:t>
            </w:r>
            <w:proofErr w:type="spellEnd"/>
            <w:r w:rsidR="00C535C2">
              <w:t>).</w:t>
            </w:r>
          </w:p>
          <w:p w14:paraId="0FE4D609" w14:textId="77777777" w:rsidR="00210257" w:rsidRDefault="00210257" w:rsidP="00C41D33">
            <w:pPr>
              <w:pStyle w:val="ListParagraph"/>
              <w:numPr>
                <w:ilvl w:val="0"/>
                <w:numId w:val="1"/>
              </w:numPr>
            </w:pPr>
            <w:r>
              <w:t>Look at CCSS websites related to math practices, find example questions.</w:t>
            </w:r>
          </w:p>
          <w:p w14:paraId="3664A570" w14:textId="2F52C034" w:rsidR="009649DA" w:rsidRDefault="009649DA" w:rsidP="00C41D33">
            <w:pPr>
              <w:pStyle w:val="ListParagraph"/>
              <w:numPr>
                <w:ilvl w:val="0"/>
                <w:numId w:val="1"/>
              </w:numPr>
            </w:pPr>
            <w:r>
              <w:t>Checking the balance of the question</w:t>
            </w:r>
            <w:r w:rsidR="004A3160">
              <w:t xml:space="preserve"> against </w:t>
            </w:r>
            <w:proofErr w:type="spellStart"/>
            <w:r w:rsidR="004A3160">
              <w:t>Bloomʻs</w:t>
            </w:r>
            <w:proofErr w:type="spellEnd"/>
            <w:r w:rsidR="004A3160">
              <w:t xml:space="preserve"> Taxonomy</w:t>
            </w:r>
            <w:proofErr w:type="gramStart"/>
            <w:r w:rsidR="004A3160">
              <w:t>;</w:t>
            </w:r>
            <w:proofErr w:type="gramEnd"/>
            <w:r>
              <w:t xml:space="preserve"> not only linking to the practice, but to also lo</w:t>
            </w:r>
            <w:r w:rsidR="004A3160">
              <w:t>ok at the rigor of the questions.</w:t>
            </w:r>
          </w:p>
          <w:p w14:paraId="42227DE1" w14:textId="0E17F54A" w:rsidR="00B10CDD" w:rsidRDefault="004A3160" w:rsidP="00C41D33">
            <w:pPr>
              <w:pStyle w:val="ListParagraph"/>
              <w:numPr>
                <w:ilvl w:val="0"/>
                <w:numId w:val="1"/>
              </w:numPr>
            </w:pPr>
            <w:r>
              <w:t xml:space="preserve">Working in small, course groups rather than large </w:t>
            </w:r>
            <w:proofErr w:type="spellStart"/>
            <w:r>
              <w:t>dept</w:t>
            </w:r>
            <w:proofErr w:type="spellEnd"/>
            <w:r>
              <w:t xml:space="preserve"> group</w:t>
            </w:r>
          </w:p>
          <w:p w14:paraId="1D03489E" w14:textId="05E1604E" w:rsidR="003E194C" w:rsidRDefault="003E194C" w:rsidP="00C41D33">
            <w:pPr>
              <w:pStyle w:val="ListParagraph"/>
              <w:numPr>
                <w:ilvl w:val="0"/>
                <w:numId w:val="1"/>
              </w:numPr>
            </w:pPr>
            <w:r>
              <w:t xml:space="preserve">Start with practices that </w:t>
            </w:r>
            <w:proofErr w:type="spellStart"/>
            <w:r>
              <w:t>dept</w:t>
            </w:r>
            <w:proofErr w:type="spellEnd"/>
            <w:r>
              <w:t xml:space="preserve"> is weak in </w:t>
            </w:r>
            <w:r w:rsidR="004A3160">
              <w:t>and begin designing questions that will incorporate these.</w:t>
            </w:r>
          </w:p>
          <w:p w14:paraId="69DFB0EF" w14:textId="23CEABAB" w:rsidR="005C5EF8" w:rsidRDefault="00427AFB" w:rsidP="00C41D33">
            <w:pPr>
              <w:pStyle w:val="ListParagraph"/>
              <w:numPr>
                <w:ilvl w:val="0"/>
                <w:numId w:val="1"/>
              </w:numPr>
            </w:pPr>
            <w:r>
              <w:t>Start with common finals, find problems that are authentic as</w:t>
            </w:r>
            <w:r w:rsidR="00CD484D">
              <w:t xml:space="preserve">sessments, </w:t>
            </w:r>
            <w:r w:rsidR="005C5EF8">
              <w:t>and then redesign final exams.</w:t>
            </w:r>
          </w:p>
          <w:p w14:paraId="3238495C" w14:textId="77777777" w:rsidR="00427AFB" w:rsidRDefault="005C5EF8" w:rsidP="00C41D33">
            <w:pPr>
              <w:pStyle w:val="ListParagraph"/>
              <w:numPr>
                <w:ilvl w:val="0"/>
                <w:numId w:val="1"/>
              </w:numPr>
            </w:pPr>
            <w:r>
              <w:t>S</w:t>
            </w:r>
            <w:r w:rsidR="00427AFB">
              <w:t>tart with one math principle and get c</w:t>
            </w:r>
            <w:r w:rsidR="00CD484D">
              <w:t>onsensus as to what we it means.</w:t>
            </w:r>
          </w:p>
          <w:p w14:paraId="3E3468E6" w14:textId="7B526A8D" w:rsidR="004A3160" w:rsidRDefault="004A3160" w:rsidP="00C41D33">
            <w:pPr>
              <w:pStyle w:val="ListParagraph"/>
              <w:numPr>
                <w:ilvl w:val="0"/>
                <w:numId w:val="1"/>
              </w:numPr>
            </w:pPr>
            <w:bookmarkStart w:id="0" w:name="_GoBack"/>
            <w:bookmarkEnd w:id="0"/>
          </w:p>
        </w:tc>
      </w:tr>
    </w:tbl>
    <w:p w14:paraId="20BBCF51" w14:textId="77777777" w:rsidR="005D4AB6" w:rsidRDefault="005D4AB6"/>
    <w:sectPr w:rsidR="005D4AB6" w:rsidSect="005C6D97">
      <w:headerReference w:type="even" r:id="rId8"/>
      <w:headerReference w:type="default" r:id="rId9"/>
      <w:footerReference w:type="even" r:id="rId10"/>
      <w:footerReference w:type="default" r:id="rId11"/>
      <w:headerReference w:type="first" r:id="rId12"/>
      <w:footerReference w:type="first" r:id="rId1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9EBE0" w14:textId="77777777" w:rsidR="00494BF1" w:rsidRDefault="00494BF1" w:rsidP="005C6D97">
      <w:r>
        <w:separator/>
      </w:r>
    </w:p>
  </w:endnote>
  <w:endnote w:type="continuationSeparator" w:id="0">
    <w:p w14:paraId="1288FA73" w14:textId="77777777" w:rsidR="00494BF1" w:rsidRDefault="00494BF1" w:rsidP="005C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0AEF2" w14:textId="77777777" w:rsidR="00494BF1" w:rsidRDefault="00494BF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CE7C6" w14:textId="77777777" w:rsidR="00494BF1" w:rsidRDefault="00494BF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1D924" w14:textId="77777777" w:rsidR="00494BF1" w:rsidRDefault="00494B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D0734" w14:textId="77777777" w:rsidR="00494BF1" w:rsidRDefault="00494BF1" w:rsidP="005C6D97">
      <w:r>
        <w:separator/>
      </w:r>
    </w:p>
  </w:footnote>
  <w:footnote w:type="continuationSeparator" w:id="0">
    <w:p w14:paraId="44D2FA2E" w14:textId="77777777" w:rsidR="00494BF1" w:rsidRDefault="00494BF1" w:rsidP="005C6D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398A1" w14:textId="77777777" w:rsidR="00494BF1" w:rsidRDefault="00494BF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A68B0" w14:textId="77777777" w:rsidR="00494BF1" w:rsidRDefault="00494BF1">
    <w:pPr>
      <w:pStyle w:val="Header"/>
    </w:pPr>
    <w:r>
      <w:t>K2K Meeting Notes</w:t>
    </w:r>
  </w:p>
  <w:p w14:paraId="0B8F1BDB" w14:textId="77777777" w:rsidR="00494BF1" w:rsidRDefault="00494BF1">
    <w:pPr>
      <w:pStyle w:val="Header"/>
    </w:pPr>
    <w:r>
      <w:t>November 9, 2012</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A5D57" w14:textId="77777777" w:rsidR="00494BF1" w:rsidRDefault="00494BF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7A389D"/>
    <w:multiLevelType w:val="hybridMultilevel"/>
    <w:tmpl w:val="24F40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FE4618"/>
    <w:multiLevelType w:val="hybridMultilevel"/>
    <w:tmpl w:val="8BF8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F2B63"/>
    <w:multiLevelType w:val="hybridMultilevel"/>
    <w:tmpl w:val="563468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14924E5"/>
    <w:multiLevelType w:val="hybridMultilevel"/>
    <w:tmpl w:val="32E2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E1637"/>
    <w:multiLevelType w:val="hybridMultilevel"/>
    <w:tmpl w:val="421EF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DB87E4D"/>
    <w:multiLevelType w:val="hybridMultilevel"/>
    <w:tmpl w:val="2CAAF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D97"/>
    <w:rsid w:val="00001646"/>
    <w:rsid w:val="00064ADB"/>
    <w:rsid w:val="00075323"/>
    <w:rsid w:val="00096C28"/>
    <w:rsid w:val="000C6C79"/>
    <w:rsid w:val="001052B8"/>
    <w:rsid w:val="00110436"/>
    <w:rsid w:val="0013722D"/>
    <w:rsid w:val="001502FA"/>
    <w:rsid w:val="001A0F1B"/>
    <w:rsid w:val="0020495A"/>
    <w:rsid w:val="00210257"/>
    <w:rsid w:val="0024484D"/>
    <w:rsid w:val="00286506"/>
    <w:rsid w:val="00296E07"/>
    <w:rsid w:val="002A63AA"/>
    <w:rsid w:val="002A63D8"/>
    <w:rsid w:val="002A6E1E"/>
    <w:rsid w:val="002E7A71"/>
    <w:rsid w:val="00325248"/>
    <w:rsid w:val="00330102"/>
    <w:rsid w:val="00330D0C"/>
    <w:rsid w:val="00357337"/>
    <w:rsid w:val="003A696E"/>
    <w:rsid w:val="003C24C2"/>
    <w:rsid w:val="003E194C"/>
    <w:rsid w:val="004107D0"/>
    <w:rsid w:val="004239DF"/>
    <w:rsid w:val="00427AFB"/>
    <w:rsid w:val="00494BF1"/>
    <w:rsid w:val="004A3160"/>
    <w:rsid w:val="00500C7D"/>
    <w:rsid w:val="0057016A"/>
    <w:rsid w:val="005C5EF8"/>
    <w:rsid w:val="005C6D97"/>
    <w:rsid w:val="005D4AB6"/>
    <w:rsid w:val="005D4F80"/>
    <w:rsid w:val="005F4F23"/>
    <w:rsid w:val="0062495D"/>
    <w:rsid w:val="0067045A"/>
    <w:rsid w:val="006C55F8"/>
    <w:rsid w:val="006F0D76"/>
    <w:rsid w:val="0072141C"/>
    <w:rsid w:val="007506B8"/>
    <w:rsid w:val="007567BC"/>
    <w:rsid w:val="007B720F"/>
    <w:rsid w:val="007C0122"/>
    <w:rsid w:val="007C1E38"/>
    <w:rsid w:val="007D6395"/>
    <w:rsid w:val="007D7416"/>
    <w:rsid w:val="00802E70"/>
    <w:rsid w:val="00813226"/>
    <w:rsid w:val="008146B1"/>
    <w:rsid w:val="0082432A"/>
    <w:rsid w:val="00832E8B"/>
    <w:rsid w:val="008364D2"/>
    <w:rsid w:val="00855282"/>
    <w:rsid w:val="008F31C3"/>
    <w:rsid w:val="008F3D2C"/>
    <w:rsid w:val="009410F2"/>
    <w:rsid w:val="009557F7"/>
    <w:rsid w:val="009649DA"/>
    <w:rsid w:val="00967E7D"/>
    <w:rsid w:val="00983A86"/>
    <w:rsid w:val="009876B7"/>
    <w:rsid w:val="009A518E"/>
    <w:rsid w:val="00A6777B"/>
    <w:rsid w:val="00AC4D82"/>
    <w:rsid w:val="00AF363C"/>
    <w:rsid w:val="00B02D26"/>
    <w:rsid w:val="00B10CDD"/>
    <w:rsid w:val="00B60B84"/>
    <w:rsid w:val="00B946CB"/>
    <w:rsid w:val="00BA30BF"/>
    <w:rsid w:val="00BB4CB8"/>
    <w:rsid w:val="00C011FE"/>
    <w:rsid w:val="00C05FAE"/>
    <w:rsid w:val="00C41D33"/>
    <w:rsid w:val="00C457EE"/>
    <w:rsid w:val="00C47251"/>
    <w:rsid w:val="00C535C2"/>
    <w:rsid w:val="00C94A7B"/>
    <w:rsid w:val="00CA0B49"/>
    <w:rsid w:val="00CB3850"/>
    <w:rsid w:val="00CD09A7"/>
    <w:rsid w:val="00CD484D"/>
    <w:rsid w:val="00CD5D90"/>
    <w:rsid w:val="00CF1F5D"/>
    <w:rsid w:val="00D06A27"/>
    <w:rsid w:val="00D164F0"/>
    <w:rsid w:val="00D27B5F"/>
    <w:rsid w:val="00D354E8"/>
    <w:rsid w:val="00DC0761"/>
    <w:rsid w:val="00DD081E"/>
    <w:rsid w:val="00DD3822"/>
    <w:rsid w:val="00E04DEB"/>
    <w:rsid w:val="00E1080F"/>
    <w:rsid w:val="00E54BBB"/>
    <w:rsid w:val="00E62DE2"/>
    <w:rsid w:val="00E632EF"/>
    <w:rsid w:val="00ED3995"/>
    <w:rsid w:val="00F45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677D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6D97"/>
    <w:pPr>
      <w:ind w:left="720"/>
      <w:contextualSpacing/>
    </w:pPr>
  </w:style>
  <w:style w:type="paragraph" w:styleId="Header">
    <w:name w:val="header"/>
    <w:basedOn w:val="Normal"/>
    <w:link w:val="HeaderChar"/>
    <w:uiPriority w:val="99"/>
    <w:unhideWhenUsed/>
    <w:rsid w:val="005C6D97"/>
    <w:pPr>
      <w:tabs>
        <w:tab w:val="center" w:pos="4320"/>
        <w:tab w:val="right" w:pos="8640"/>
      </w:tabs>
    </w:pPr>
  </w:style>
  <w:style w:type="character" w:customStyle="1" w:styleId="HeaderChar">
    <w:name w:val="Header Char"/>
    <w:basedOn w:val="DefaultParagraphFont"/>
    <w:link w:val="Header"/>
    <w:uiPriority w:val="99"/>
    <w:rsid w:val="005C6D97"/>
  </w:style>
  <w:style w:type="paragraph" w:styleId="Footer">
    <w:name w:val="footer"/>
    <w:basedOn w:val="Normal"/>
    <w:link w:val="FooterChar"/>
    <w:uiPriority w:val="99"/>
    <w:unhideWhenUsed/>
    <w:rsid w:val="005C6D97"/>
    <w:pPr>
      <w:tabs>
        <w:tab w:val="center" w:pos="4320"/>
        <w:tab w:val="right" w:pos="8640"/>
      </w:tabs>
    </w:pPr>
  </w:style>
  <w:style w:type="character" w:customStyle="1" w:styleId="FooterChar">
    <w:name w:val="Footer Char"/>
    <w:basedOn w:val="DefaultParagraphFont"/>
    <w:link w:val="Footer"/>
    <w:uiPriority w:val="99"/>
    <w:rsid w:val="005C6D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6D97"/>
    <w:pPr>
      <w:ind w:left="720"/>
      <w:contextualSpacing/>
    </w:pPr>
  </w:style>
  <w:style w:type="paragraph" w:styleId="Header">
    <w:name w:val="header"/>
    <w:basedOn w:val="Normal"/>
    <w:link w:val="HeaderChar"/>
    <w:uiPriority w:val="99"/>
    <w:unhideWhenUsed/>
    <w:rsid w:val="005C6D97"/>
    <w:pPr>
      <w:tabs>
        <w:tab w:val="center" w:pos="4320"/>
        <w:tab w:val="right" w:pos="8640"/>
      </w:tabs>
    </w:pPr>
  </w:style>
  <w:style w:type="character" w:customStyle="1" w:styleId="HeaderChar">
    <w:name w:val="Header Char"/>
    <w:basedOn w:val="DefaultParagraphFont"/>
    <w:link w:val="Header"/>
    <w:uiPriority w:val="99"/>
    <w:rsid w:val="005C6D97"/>
  </w:style>
  <w:style w:type="paragraph" w:styleId="Footer">
    <w:name w:val="footer"/>
    <w:basedOn w:val="Normal"/>
    <w:link w:val="FooterChar"/>
    <w:uiPriority w:val="99"/>
    <w:unhideWhenUsed/>
    <w:rsid w:val="005C6D97"/>
    <w:pPr>
      <w:tabs>
        <w:tab w:val="center" w:pos="4320"/>
        <w:tab w:val="right" w:pos="8640"/>
      </w:tabs>
    </w:pPr>
  </w:style>
  <w:style w:type="character" w:customStyle="1" w:styleId="FooterChar">
    <w:name w:val="Footer Char"/>
    <w:basedOn w:val="DefaultParagraphFont"/>
    <w:link w:val="Footer"/>
    <w:uiPriority w:val="99"/>
    <w:rsid w:val="005C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1046</Words>
  <Characters>5968</Characters>
  <Application>Microsoft Macintosh Word</Application>
  <DocSecurity>0</DocSecurity>
  <Lines>49</Lines>
  <Paragraphs>13</Paragraphs>
  <ScaleCrop>false</ScaleCrop>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cp:lastModifiedBy>
  <cp:revision>2</cp:revision>
  <dcterms:created xsi:type="dcterms:W3CDTF">2012-11-14T18:00:00Z</dcterms:created>
  <dcterms:modified xsi:type="dcterms:W3CDTF">2012-11-14T18:00:00Z</dcterms:modified>
</cp:coreProperties>
</file>